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163"/>
        <w:ind w:firstLine="972"/>
        <w:jc w:val="center"/>
        <w:rPr>
          <w:rFonts w:ascii="黑体" w:hAnsi="黑体" w:eastAsia="黑体"/>
          <w:b/>
          <w:sz w:val="44"/>
          <w:szCs w:val="44"/>
        </w:rPr>
      </w:pPr>
    </w:p>
    <w:p>
      <w:pPr>
        <w:spacing w:before="163"/>
        <w:ind w:firstLine="236" w:firstLineChars="49"/>
        <w:jc w:val="center"/>
        <w:rPr>
          <w:rFonts w:hint="eastAsia" w:ascii="黑体" w:hAnsi="黑体" w:eastAsia="黑体"/>
          <w:b/>
          <w:sz w:val="48"/>
          <w:szCs w:val="48"/>
        </w:rPr>
      </w:pPr>
    </w:p>
    <w:p>
      <w:pPr>
        <w:spacing w:before="163"/>
        <w:ind w:firstLine="236" w:firstLineChars="49"/>
        <w:jc w:val="center"/>
        <w:rPr>
          <w:rFonts w:hint="eastAsia" w:ascii="黑体" w:hAnsi="黑体" w:eastAsia="黑体"/>
          <w:b/>
          <w:sz w:val="48"/>
          <w:szCs w:val="48"/>
        </w:rPr>
      </w:pPr>
    </w:p>
    <w:p>
      <w:pPr>
        <w:spacing w:before="163"/>
        <w:ind w:firstLine="236" w:firstLineChars="49"/>
        <w:jc w:val="center"/>
        <w:rPr>
          <w:rFonts w:hint="eastAsia" w:ascii="黑体" w:hAnsi="黑体" w:eastAsia="黑体"/>
          <w:b/>
          <w:sz w:val="48"/>
          <w:szCs w:val="48"/>
        </w:rPr>
      </w:pPr>
      <w:bookmarkStart w:id="34" w:name="_GoBack"/>
      <w:bookmarkEnd w:id="34"/>
    </w:p>
    <w:p>
      <w:pPr>
        <w:spacing w:before="163"/>
        <w:ind w:firstLine="236" w:firstLineChars="49"/>
        <w:jc w:val="center"/>
        <w:rPr>
          <w:rFonts w:ascii="黑体" w:hAnsi="黑体" w:eastAsia="黑体"/>
          <w:b/>
          <w:sz w:val="48"/>
          <w:szCs w:val="48"/>
        </w:rPr>
      </w:pPr>
      <w:r>
        <w:rPr>
          <w:rFonts w:hint="eastAsia" w:ascii="黑体" w:hAnsi="黑体" w:eastAsia="黑体"/>
          <w:b/>
          <w:sz w:val="48"/>
          <w:szCs w:val="48"/>
        </w:rPr>
        <w:t>机械加工技术专业</w:t>
      </w:r>
    </w:p>
    <w:p>
      <w:pPr>
        <w:spacing w:before="163"/>
        <w:ind w:firstLine="0" w:firstLineChars="0"/>
        <w:jc w:val="center"/>
        <w:rPr>
          <w:rFonts w:hint="eastAsia" w:ascii="黑体" w:hAnsi="黑体" w:eastAsia="黑体"/>
          <w:b/>
          <w:sz w:val="48"/>
          <w:szCs w:val="48"/>
        </w:rPr>
      </w:pPr>
    </w:p>
    <w:p>
      <w:pPr>
        <w:spacing w:before="163"/>
        <w:ind w:firstLine="0" w:firstLineChars="0"/>
        <w:jc w:val="center"/>
        <w:rPr>
          <w:rFonts w:hint="eastAsia" w:ascii="黑体" w:hAnsi="黑体" w:eastAsia="黑体"/>
          <w:b/>
          <w:sz w:val="48"/>
          <w:szCs w:val="48"/>
        </w:rPr>
      </w:pPr>
    </w:p>
    <w:p>
      <w:pPr>
        <w:spacing w:before="163"/>
        <w:ind w:firstLine="0" w:firstLineChars="0"/>
        <w:jc w:val="center"/>
        <w:rPr>
          <w:rFonts w:ascii="黑体" w:hAnsi="黑体" w:eastAsia="黑体"/>
          <w:b/>
          <w:sz w:val="56"/>
          <w:szCs w:val="56"/>
        </w:rPr>
      </w:pPr>
      <w:r>
        <w:rPr>
          <w:rFonts w:hint="eastAsia" w:ascii="黑体" w:hAnsi="黑体" w:eastAsia="黑体"/>
          <w:b/>
          <w:sz w:val="56"/>
          <w:szCs w:val="56"/>
        </w:rPr>
        <w:t>人才培养方案</w:t>
      </w:r>
    </w:p>
    <w:p>
      <w:pPr>
        <w:pStyle w:val="2"/>
        <w:adjustRightInd w:val="0"/>
        <w:snapToGrid w:val="0"/>
        <w:spacing w:before="163" w:beforeLines="50" w:line="440" w:lineRule="exact"/>
        <w:jc w:val="left"/>
        <w:rPr>
          <w:rFonts w:hint="default" w:ascii="黑体" w:hAnsi="黑体" w:cs="Times New Roman"/>
          <w:sz w:val="32"/>
          <w:szCs w:val="32"/>
        </w:rPr>
      </w:pPr>
    </w:p>
    <w:p>
      <w:pPr>
        <w:rPr>
          <w:rFonts w:hint="default" w:ascii="黑体" w:hAnsi="黑体" w:cs="Times New Roman"/>
          <w:sz w:val="32"/>
          <w:szCs w:val="32"/>
        </w:rPr>
      </w:pPr>
    </w:p>
    <w:p>
      <w:pPr>
        <w:rPr>
          <w:rFonts w:hint="default" w:ascii="黑体" w:hAnsi="黑体" w:cs="Times New Roman"/>
          <w:sz w:val="32"/>
          <w:szCs w:val="32"/>
        </w:rPr>
      </w:pPr>
    </w:p>
    <w:p>
      <w:pPr>
        <w:rPr>
          <w:rFonts w:hint="default" w:ascii="黑体" w:hAnsi="黑体" w:cs="Times New Roman"/>
          <w:sz w:val="32"/>
          <w:szCs w:val="32"/>
        </w:rPr>
      </w:pPr>
    </w:p>
    <w:p>
      <w:pPr>
        <w:rPr>
          <w:rFonts w:hint="default" w:ascii="黑体" w:hAnsi="黑体" w:cs="Times New Roman"/>
          <w:sz w:val="32"/>
          <w:szCs w:val="32"/>
        </w:rPr>
      </w:pPr>
    </w:p>
    <w:p>
      <w:pPr>
        <w:rPr>
          <w:rFonts w:hint="default" w:ascii="黑体" w:hAnsi="黑体" w:cs="Times New Roman"/>
          <w:sz w:val="32"/>
          <w:szCs w:val="32"/>
        </w:rPr>
      </w:pPr>
    </w:p>
    <w:p>
      <w:pPr>
        <w:rPr>
          <w:rFonts w:hint="default" w:ascii="黑体" w:hAnsi="黑体" w:cs="Times New Roman"/>
          <w:sz w:val="32"/>
          <w:szCs w:val="32"/>
        </w:rPr>
      </w:pPr>
    </w:p>
    <w:p>
      <w:pPr>
        <w:jc w:val="center"/>
        <w:rPr>
          <w:rFonts w:hint="eastAsia" w:ascii="黑体" w:hAnsi="黑体" w:cs="Times New Roman"/>
          <w:sz w:val="32"/>
          <w:szCs w:val="32"/>
          <w:lang w:val="en-US" w:eastAsia="zh-CN"/>
        </w:rPr>
      </w:pPr>
      <w:r>
        <w:rPr>
          <w:rFonts w:hint="eastAsia" w:ascii="黑体" w:hAnsi="黑体" w:cs="Times New Roman"/>
          <w:sz w:val="32"/>
          <w:szCs w:val="32"/>
          <w:lang w:val="en-US" w:eastAsia="zh-CN"/>
        </w:rPr>
        <w:t>机电专业部</w:t>
      </w:r>
    </w:p>
    <w:p>
      <w:pPr>
        <w:jc w:val="center"/>
        <w:rPr>
          <w:rFonts w:hint="default" w:ascii="黑体" w:hAnsi="黑体" w:cs="Times New Roman"/>
          <w:sz w:val="32"/>
          <w:szCs w:val="32"/>
          <w:lang w:val="en-US" w:eastAsia="zh-CN"/>
        </w:rPr>
      </w:pPr>
      <w:r>
        <w:rPr>
          <w:rFonts w:hint="eastAsia" w:ascii="黑体" w:hAnsi="黑体" w:cs="Times New Roman"/>
          <w:sz w:val="32"/>
          <w:szCs w:val="32"/>
          <w:lang w:val="en-US" w:eastAsia="zh-CN"/>
        </w:rPr>
        <w:t>2019年9月</w:t>
      </w:r>
    </w:p>
    <w:p>
      <w:pPr>
        <w:rPr>
          <w:rFonts w:hint="default" w:ascii="黑体" w:hAnsi="黑体" w:cs="Times New Roman"/>
          <w:sz w:val="32"/>
          <w:szCs w:val="32"/>
        </w:rPr>
      </w:pPr>
    </w:p>
    <w:p>
      <w:pPr>
        <w:rPr>
          <w:rFonts w:hint="default" w:ascii="黑体" w:hAnsi="黑体" w:cs="Times New Roman"/>
          <w:sz w:val="32"/>
          <w:szCs w:val="32"/>
        </w:rPr>
      </w:pPr>
    </w:p>
    <w:p>
      <w:pPr>
        <w:pStyle w:val="2"/>
        <w:adjustRightInd w:val="0"/>
        <w:snapToGrid w:val="0"/>
        <w:spacing w:before="163" w:beforeLines="50" w:line="440" w:lineRule="exact"/>
        <w:jc w:val="left"/>
        <w:rPr>
          <w:rFonts w:hint="eastAsia" w:ascii="黑体" w:hAnsi="黑体" w:cs="Times New Roman"/>
          <w:sz w:val="32"/>
          <w:szCs w:val="32"/>
        </w:rPr>
      </w:pPr>
      <w:r>
        <w:rPr>
          <w:rFonts w:hint="default" w:ascii="黑体" w:hAnsi="黑体" w:cs="Times New Roman"/>
          <w:sz w:val="32"/>
          <w:szCs w:val="32"/>
        </w:rPr>
        <w:t>一、专业名称及代码</w:t>
      </w:r>
    </w:p>
    <w:p>
      <w:pPr>
        <w:pStyle w:val="5"/>
        <w:spacing w:before="163" w:after="0" w:line="400" w:lineRule="exact"/>
        <w:ind w:left="0" w:leftChars="0" w:firstLine="560" w:firstLineChars="200"/>
        <w:jc w:val="left"/>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机械加工技术专业（051200）</w:t>
      </w:r>
    </w:p>
    <w:p>
      <w:pPr>
        <w:pStyle w:val="2"/>
        <w:adjustRightInd w:val="0"/>
        <w:snapToGrid w:val="0"/>
        <w:spacing w:before="163" w:beforeLines="50" w:line="440" w:lineRule="exact"/>
        <w:jc w:val="left"/>
        <w:rPr>
          <w:rFonts w:hint="default" w:ascii="黑体" w:hAnsi="黑体" w:cs="Times New Roman"/>
          <w:sz w:val="32"/>
          <w:szCs w:val="32"/>
        </w:rPr>
      </w:pPr>
      <w:r>
        <w:rPr>
          <w:rFonts w:hint="default" w:ascii="黑体" w:hAnsi="黑体" w:cs="Times New Roman"/>
          <w:sz w:val="32"/>
          <w:szCs w:val="32"/>
        </w:rPr>
        <w:t>二、入学要求</w:t>
      </w:r>
    </w:p>
    <w:p>
      <w:pPr>
        <w:pStyle w:val="5"/>
        <w:spacing w:before="163" w:after="0" w:line="400" w:lineRule="exact"/>
        <w:ind w:left="0" w:leftChars="0" w:firstLine="560" w:firstLineChars="200"/>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初中毕业生或具有同等学力者</w:t>
      </w:r>
    </w:p>
    <w:p>
      <w:pPr>
        <w:pStyle w:val="2"/>
        <w:numPr>
          <w:ilvl w:val="0"/>
          <w:numId w:val="1"/>
        </w:numPr>
        <w:adjustRightInd w:val="0"/>
        <w:snapToGrid w:val="0"/>
        <w:spacing w:before="163" w:beforeLines="50" w:line="440" w:lineRule="exact"/>
        <w:jc w:val="left"/>
        <w:rPr>
          <w:rFonts w:hint="default" w:ascii="黑体" w:hAnsi="黑体" w:cs="Times New Roman"/>
          <w:sz w:val="32"/>
          <w:szCs w:val="32"/>
        </w:rPr>
      </w:pPr>
      <w:r>
        <w:rPr>
          <w:rFonts w:hint="default" w:ascii="黑体" w:hAnsi="黑体" w:cs="Times New Roman"/>
          <w:sz w:val="32"/>
          <w:szCs w:val="32"/>
        </w:rPr>
        <w:t>修业年限</w:t>
      </w:r>
    </w:p>
    <w:p>
      <w:pPr>
        <w:pStyle w:val="5"/>
        <w:spacing w:before="163" w:after="0" w:line="400" w:lineRule="exact"/>
        <w:ind w:left="0" w:leftChars="0" w:firstLine="560" w:firstLineChars="200"/>
        <w:jc w:val="left"/>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3年</w:t>
      </w:r>
    </w:p>
    <w:p>
      <w:pPr>
        <w:pStyle w:val="2"/>
        <w:numPr>
          <w:ilvl w:val="0"/>
          <w:numId w:val="0"/>
        </w:numPr>
        <w:adjustRightInd w:val="0"/>
        <w:snapToGrid w:val="0"/>
        <w:spacing w:before="163" w:beforeLines="50" w:line="440" w:lineRule="exact"/>
        <w:jc w:val="left"/>
        <w:rPr>
          <w:rFonts w:hint="default" w:ascii="黑体" w:hAnsi="黑体" w:cs="Times New Roman"/>
          <w:sz w:val="32"/>
          <w:szCs w:val="32"/>
        </w:rPr>
      </w:pPr>
      <w:r>
        <w:rPr>
          <w:rFonts w:hint="default" w:ascii="黑体" w:hAnsi="黑体" w:cs="Times New Roman"/>
          <w:sz w:val="32"/>
          <w:szCs w:val="32"/>
        </w:rPr>
        <w:t>四、职业面向</w:t>
      </w:r>
    </w:p>
    <w:tbl>
      <w:tblPr>
        <w:tblStyle w:val="9"/>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84"/>
        <w:gridCol w:w="4425"/>
        <w:gridCol w:w="156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top"/>
          </w:tcPr>
          <w:p>
            <w:pPr>
              <w:pStyle w:val="20"/>
              <w:spacing w:before="65" w:beforeLines="20" w:line="288" w:lineRule="auto"/>
              <w:rPr>
                <w:rFonts w:ascii="宋体" w:hAnsi="宋体" w:eastAsia="宋体"/>
                <w:b/>
                <w:szCs w:val="21"/>
              </w:rPr>
            </w:pPr>
            <w:r>
              <w:rPr>
                <w:rFonts w:ascii="宋体" w:hAnsi="宋体" w:eastAsia="宋体"/>
                <w:b/>
                <w:szCs w:val="21"/>
              </w:rPr>
              <w:t>序号</w:t>
            </w:r>
          </w:p>
        </w:tc>
        <w:tc>
          <w:tcPr>
            <w:tcW w:w="1984" w:type="dxa"/>
            <w:noWrap w:val="0"/>
            <w:vAlign w:val="center"/>
          </w:tcPr>
          <w:p>
            <w:pPr>
              <w:pStyle w:val="20"/>
              <w:spacing w:before="65" w:beforeLines="20" w:line="288" w:lineRule="auto"/>
              <w:jc w:val="left"/>
              <w:rPr>
                <w:rFonts w:ascii="宋体" w:hAnsi="宋体" w:eastAsia="宋体"/>
                <w:b/>
                <w:szCs w:val="21"/>
              </w:rPr>
            </w:pPr>
            <w:r>
              <w:rPr>
                <w:rFonts w:hint="eastAsia" w:ascii="宋体" w:hAnsi="宋体" w:eastAsia="宋体"/>
                <w:b/>
                <w:szCs w:val="21"/>
              </w:rPr>
              <w:t>专业（技能）方向</w:t>
            </w:r>
          </w:p>
        </w:tc>
        <w:tc>
          <w:tcPr>
            <w:tcW w:w="4425" w:type="dxa"/>
            <w:noWrap w:val="0"/>
            <w:vAlign w:val="center"/>
          </w:tcPr>
          <w:p>
            <w:pPr>
              <w:pStyle w:val="20"/>
              <w:spacing w:before="65" w:beforeLines="20" w:line="288" w:lineRule="auto"/>
              <w:rPr>
                <w:rFonts w:ascii="宋体" w:hAnsi="宋体" w:eastAsia="宋体"/>
                <w:b/>
                <w:szCs w:val="21"/>
              </w:rPr>
            </w:pPr>
            <w:r>
              <w:rPr>
                <w:rFonts w:hint="eastAsia" w:ascii="宋体" w:hAnsi="宋体" w:eastAsia="宋体"/>
                <w:b/>
                <w:szCs w:val="21"/>
              </w:rPr>
              <w:t>职业（岗位）面向</w:t>
            </w:r>
          </w:p>
        </w:tc>
        <w:tc>
          <w:tcPr>
            <w:tcW w:w="1560" w:type="dxa"/>
            <w:noWrap w:val="0"/>
            <w:vAlign w:val="center"/>
          </w:tcPr>
          <w:p>
            <w:pPr>
              <w:pStyle w:val="20"/>
              <w:spacing w:before="65" w:beforeLines="20" w:line="288" w:lineRule="auto"/>
              <w:rPr>
                <w:rFonts w:ascii="宋体" w:hAnsi="宋体" w:eastAsia="宋体"/>
                <w:b/>
                <w:szCs w:val="21"/>
              </w:rPr>
            </w:pPr>
            <w:r>
              <w:rPr>
                <w:rFonts w:hint="eastAsia" w:ascii="宋体" w:hAnsi="宋体" w:eastAsia="宋体"/>
                <w:b/>
                <w:szCs w:val="21"/>
              </w:rPr>
              <w:t>职业资格证书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before="163" w:line="360" w:lineRule="exact"/>
              <w:ind w:firstLine="171" w:firstLineChars="78"/>
              <w:rPr>
                <w:rFonts w:ascii="宋体" w:hAnsi="宋体"/>
                <w:sz w:val="22"/>
                <w:szCs w:val="22"/>
              </w:rPr>
            </w:pPr>
            <w:r>
              <w:rPr>
                <w:rFonts w:ascii="宋体" w:hAnsi="宋体"/>
                <w:sz w:val="22"/>
                <w:szCs w:val="22"/>
              </w:rPr>
              <w:t>1</w:t>
            </w:r>
          </w:p>
        </w:tc>
        <w:tc>
          <w:tcPr>
            <w:tcW w:w="1984" w:type="dxa"/>
            <w:noWrap w:val="0"/>
            <w:vAlign w:val="center"/>
          </w:tcPr>
          <w:p>
            <w:pPr>
              <w:spacing w:before="163" w:line="360" w:lineRule="exact"/>
              <w:ind w:firstLine="0" w:firstLineChars="0"/>
              <w:rPr>
                <w:rFonts w:ascii="宋体" w:hAnsi="宋体"/>
                <w:sz w:val="22"/>
                <w:szCs w:val="22"/>
              </w:rPr>
            </w:pPr>
            <w:r>
              <w:rPr>
                <w:rFonts w:hint="eastAsia" w:ascii="宋体" w:hAnsi="宋体"/>
                <w:sz w:val="22"/>
                <w:szCs w:val="22"/>
              </w:rPr>
              <w:t>普通机床加工</w:t>
            </w:r>
          </w:p>
        </w:tc>
        <w:tc>
          <w:tcPr>
            <w:tcW w:w="4425" w:type="dxa"/>
            <w:noWrap w:val="0"/>
            <w:vAlign w:val="center"/>
          </w:tcPr>
          <w:p>
            <w:pPr>
              <w:spacing w:before="163" w:line="360" w:lineRule="exact"/>
              <w:ind w:firstLine="0" w:firstLineChars="0"/>
              <w:rPr>
                <w:rFonts w:ascii="宋体" w:hAnsi="宋体"/>
                <w:sz w:val="22"/>
                <w:szCs w:val="22"/>
              </w:rPr>
            </w:pPr>
            <w:r>
              <w:rPr>
                <w:rFonts w:hint="eastAsia" w:ascii="宋体" w:hAnsi="宋体"/>
                <w:sz w:val="22"/>
                <w:szCs w:val="22"/>
              </w:rPr>
              <w:t>面向机床操作、机床设备的维护保养与维修、机械产品销售、机械设备安装与调试等岗位</w:t>
            </w:r>
          </w:p>
        </w:tc>
        <w:tc>
          <w:tcPr>
            <w:tcW w:w="1560" w:type="dxa"/>
            <w:noWrap w:val="0"/>
            <w:vAlign w:val="center"/>
          </w:tcPr>
          <w:p>
            <w:pPr>
              <w:spacing w:before="163" w:line="360" w:lineRule="exact"/>
              <w:ind w:firstLine="0" w:firstLineChars="0"/>
              <w:rPr>
                <w:rFonts w:hint="eastAsia" w:ascii="宋体" w:hAnsi="宋体"/>
                <w:sz w:val="22"/>
                <w:szCs w:val="22"/>
              </w:rPr>
            </w:pPr>
            <w:r>
              <w:rPr>
                <w:rFonts w:hint="eastAsia" w:ascii="宋体" w:hAnsi="宋体"/>
                <w:sz w:val="22"/>
                <w:szCs w:val="22"/>
              </w:rPr>
              <w:t>车工中级</w:t>
            </w:r>
          </w:p>
          <w:p>
            <w:pPr>
              <w:spacing w:before="163" w:line="360" w:lineRule="exact"/>
              <w:ind w:firstLine="0" w:firstLineChars="0"/>
              <w:rPr>
                <w:rFonts w:ascii="宋体" w:hAnsi="宋体"/>
                <w:sz w:val="22"/>
                <w:szCs w:val="22"/>
              </w:rPr>
            </w:pPr>
            <w:r>
              <w:rPr>
                <w:rFonts w:hint="eastAsia" w:ascii="宋体" w:hAnsi="宋体"/>
                <w:sz w:val="22"/>
                <w:szCs w:val="22"/>
              </w:rPr>
              <w:t>钳工中级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9" w:type="dxa"/>
            <w:noWrap w:val="0"/>
            <w:vAlign w:val="center"/>
          </w:tcPr>
          <w:p>
            <w:pPr>
              <w:spacing w:before="163" w:line="360" w:lineRule="exact"/>
              <w:ind w:firstLine="171" w:firstLineChars="78"/>
              <w:rPr>
                <w:rFonts w:ascii="宋体" w:hAnsi="宋体"/>
                <w:sz w:val="22"/>
                <w:szCs w:val="22"/>
              </w:rPr>
            </w:pPr>
            <w:r>
              <w:rPr>
                <w:rFonts w:ascii="宋体" w:hAnsi="宋体"/>
                <w:sz w:val="22"/>
                <w:szCs w:val="22"/>
              </w:rPr>
              <w:t>2</w:t>
            </w:r>
          </w:p>
        </w:tc>
        <w:tc>
          <w:tcPr>
            <w:tcW w:w="1984" w:type="dxa"/>
            <w:noWrap w:val="0"/>
            <w:vAlign w:val="center"/>
          </w:tcPr>
          <w:p>
            <w:pPr>
              <w:spacing w:before="163" w:line="360" w:lineRule="exact"/>
              <w:ind w:firstLine="0" w:firstLineChars="0"/>
              <w:rPr>
                <w:rFonts w:ascii="宋体" w:hAnsi="宋体"/>
                <w:sz w:val="22"/>
                <w:szCs w:val="22"/>
              </w:rPr>
            </w:pPr>
            <w:r>
              <w:rPr>
                <w:rFonts w:hint="eastAsia" w:ascii="宋体" w:hAnsi="宋体"/>
                <w:sz w:val="22"/>
                <w:szCs w:val="22"/>
              </w:rPr>
              <w:t>数控机床加工</w:t>
            </w:r>
          </w:p>
        </w:tc>
        <w:tc>
          <w:tcPr>
            <w:tcW w:w="4425" w:type="dxa"/>
            <w:noWrap w:val="0"/>
            <w:vAlign w:val="center"/>
          </w:tcPr>
          <w:p>
            <w:pPr>
              <w:spacing w:before="163" w:line="360" w:lineRule="exact"/>
              <w:ind w:firstLine="0" w:firstLineChars="0"/>
              <w:rPr>
                <w:rFonts w:ascii="宋体" w:hAnsi="宋体"/>
                <w:sz w:val="22"/>
                <w:szCs w:val="22"/>
              </w:rPr>
            </w:pPr>
            <w:r>
              <w:rPr>
                <w:rFonts w:hint="eastAsia" w:ascii="宋体" w:hAnsi="宋体"/>
                <w:sz w:val="22"/>
                <w:szCs w:val="22"/>
              </w:rPr>
              <w:t>面向数控机床操作、机床设备销售岗位</w:t>
            </w:r>
          </w:p>
        </w:tc>
        <w:tc>
          <w:tcPr>
            <w:tcW w:w="1560" w:type="dxa"/>
            <w:noWrap w:val="0"/>
            <w:vAlign w:val="center"/>
          </w:tcPr>
          <w:p>
            <w:pPr>
              <w:spacing w:before="163" w:line="360" w:lineRule="exact"/>
              <w:ind w:firstLine="0" w:firstLineChars="0"/>
              <w:rPr>
                <w:rFonts w:ascii="宋体" w:hAnsi="宋体"/>
                <w:sz w:val="22"/>
                <w:szCs w:val="22"/>
              </w:rPr>
            </w:pPr>
            <w:r>
              <w:rPr>
                <w:rFonts w:hint="eastAsia" w:ascii="宋体" w:hAnsi="宋体"/>
                <w:sz w:val="22"/>
                <w:szCs w:val="22"/>
              </w:rPr>
              <w:t>数控车工中级</w:t>
            </w:r>
          </w:p>
        </w:tc>
      </w:tr>
    </w:tbl>
    <w:p>
      <w:pPr>
        <w:pStyle w:val="2"/>
        <w:adjustRightInd w:val="0"/>
        <w:snapToGrid w:val="0"/>
        <w:spacing w:before="163" w:beforeLines="50" w:line="440" w:lineRule="exact"/>
        <w:jc w:val="left"/>
        <w:rPr>
          <w:rFonts w:hint="default" w:ascii="黑体" w:hAnsi="黑体" w:cs="Times New Roman"/>
          <w:sz w:val="32"/>
          <w:szCs w:val="32"/>
        </w:rPr>
      </w:pPr>
      <w:r>
        <w:rPr>
          <w:rFonts w:hint="default" w:ascii="黑体" w:hAnsi="黑体" w:cs="Times New Roman"/>
          <w:sz w:val="32"/>
          <w:szCs w:val="32"/>
        </w:rPr>
        <w:t>五、培养目标与培养规格</w:t>
      </w:r>
    </w:p>
    <w:p>
      <w:pPr>
        <w:pStyle w:val="2"/>
        <w:adjustRightInd w:val="0"/>
        <w:snapToGrid w:val="0"/>
        <w:spacing w:before="163" w:beforeLines="50" w:line="440" w:lineRule="exact"/>
        <w:jc w:val="left"/>
        <w:rPr>
          <w:rFonts w:hint="default" w:ascii="黑体" w:hAnsi="黑体" w:cs="Times New Roman"/>
          <w:sz w:val="30"/>
          <w:szCs w:val="30"/>
        </w:rPr>
      </w:pPr>
      <w:r>
        <w:rPr>
          <w:rFonts w:hint="default" w:ascii="黑体" w:hAnsi="黑体" w:cs="Times New Roman"/>
          <w:sz w:val="30"/>
          <w:szCs w:val="30"/>
        </w:rPr>
        <w:t>（一）培养目标</w:t>
      </w:r>
    </w:p>
    <w:p>
      <w:pPr>
        <w:pStyle w:val="5"/>
        <w:spacing w:before="163" w:after="0" w:line="400" w:lineRule="exact"/>
        <w:ind w:left="0" w:leftChars="0" w:firstLine="560" w:firstLineChars="200"/>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本专业主要面向四川、重庆以及国内发达地区的核能发电及风能发电设备等重大技术装备制造、汽车制造、船舶制造、模具制造、数控设备制造等行业，培养具有良好的行为习惯、正确的人生观和价值观、健康的身心素质、优良的职业道德和职业素养，具有必备的文化基础知识、具备一定的机械工程基础知识、较为扎实的专业理论基础、过硬的专业技能，了解国家相关机械标准和工艺规范。具备机床操作、机械加工工艺实施、机床设备维护保养、机床设备销售及售后服务、现场基础管理等方面工作能力的高素质技术工人。</w:t>
      </w:r>
    </w:p>
    <w:p>
      <w:pPr>
        <w:pStyle w:val="2"/>
        <w:adjustRightInd w:val="0"/>
        <w:snapToGrid w:val="0"/>
        <w:spacing w:before="163" w:beforeLines="50" w:line="440" w:lineRule="exact"/>
        <w:jc w:val="left"/>
        <w:rPr>
          <w:rFonts w:hint="default" w:ascii="黑体" w:hAnsi="黑体" w:cs="Times New Roman"/>
          <w:sz w:val="30"/>
          <w:szCs w:val="30"/>
        </w:rPr>
      </w:pPr>
      <w:r>
        <w:rPr>
          <w:rFonts w:hint="default" w:ascii="黑体" w:hAnsi="黑体" w:cs="Times New Roman"/>
          <w:sz w:val="30"/>
          <w:szCs w:val="30"/>
        </w:rPr>
        <w:t>（二）培养规格</w:t>
      </w:r>
    </w:p>
    <w:p>
      <w:pPr>
        <w:pStyle w:val="3"/>
        <w:spacing w:before="0" w:beforeLines="0" w:line="360" w:lineRule="exact"/>
        <w:ind w:firstLine="562" w:firstLineChars="200"/>
        <w:rPr>
          <w:rFonts w:hint="eastAsia" w:ascii="仿宋_GB2312" w:hAnsi="Arial" w:eastAsia="仿宋_GB2312"/>
        </w:rPr>
      </w:pPr>
      <w:bookmarkStart w:id="0" w:name="_Toc27811"/>
      <w:bookmarkStart w:id="1" w:name="_Toc3604"/>
      <w:r>
        <w:rPr>
          <w:rFonts w:hint="eastAsia" w:ascii="仿宋_GB2312" w:hAnsi="Arial" w:eastAsia="仿宋_GB2312"/>
        </w:rPr>
        <w:t>（</w:t>
      </w:r>
      <w:r>
        <w:rPr>
          <w:rFonts w:hint="eastAsia" w:ascii="仿宋_GB2312" w:hAnsi="Arial" w:eastAsia="仿宋_GB2312"/>
          <w:lang w:val="en-US" w:eastAsia="zh-CN"/>
        </w:rPr>
        <w:t>一</w:t>
      </w:r>
      <w:r>
        <w:rPr>
          <w:rFonts w:hint="eastAsia" w:ascii="仿宋_GB2312" w:hAnsi="Arial" w:eastAsia="仿宋_GB2312"/>
        </w:rPr>
        <w:t>）基本素质要求</w:t>
      </w:r>
      <w:bookmarkEnd w:id="0"/>
    </w:p>
    <w:p>
      <w:pPr>
        <w:pStyle w:val="4"/>
        <w:spacing w:before="163" w:after="163" w:afterLines="50" w:line="360" w:lineRule="exact"/>
        <w:ind w:firstLine="703" w:firstLineChars="250"/>
        <w:rPr>
          <w:rFonts w:hint="eastAsia"/>
        </w:rPr>
      </w:pPr>
      <w:bookmarkStart w:id="2" w:name="_Toc9897"/>
      <w:r>
        <w:rPr>
          <w:rFonts w:hint="eastAsia"/>
        </w:rPr>
        <w:t>1.政治思想素质</w:t>
      </w:r>
      <w:bookmarkEnd w:id="2"/>
    </w:p>
    <w:p>
      <w:pPr>
        <w:spacing w:line="4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建立社会主义核心价值观和科学的世界观、人生观，热爱祖国，忠于人民，遵纪守法，成为社会主义现代化建设者和接班人。</w:t>
      </w:r>
    </w:p>
    <w:p>
      <w:pPr>
        <w:spacing w:line="440" w:lineRule="exact"/>
        <w:ind w:firstLine="560" w:firstLineChars="200"/>
        <w:rPr>
          <w:rFonts w:hint="eastAsia" w:ascii="仿宋_GB2312" w:hAnsi="Arial" w:eastAsia="仿宋_GB2312"/>
          <w:sz w:val="28"/>
          <w:szCs w:val="28"/>
        </w:rPr>
      </w:pPr>
      <w:r>
        <w:rPr>
          <w:rFonts w:hint="eastAsia" w:ascii="仿宋_GB2312" w:hAnsi="Times New Roman" w:eastAsia="仿宋_GB2312" w:cs="Times New Roman"/>
          <w:sz w:val="28"/>
          <w:szCs w:val="28"/>
        </w:rPr>
        <w:t>熟悉我国国情，牢固树立“国家利益高于一切”的政治思想，坚</w:t>
      </w:r>
      <w:r>
        <w:rPr>
          <w:rFonts w:hint="eastAsia" w:ascii="仿宋_GB2312" w:hAnsi="Arial" w:eastAsia="仿宋_GB2312"/>
          <w:sz w:val="28"/>
          <w:szCs w:val="28"/>
        </w:rPr>
        <w:t>持正义，自觉抵制各种危害祖国和广大人民利益的不良思想和行为。牢固树立共筑“中国梦”的政治思想素质。</w:t>
      </w:r>
    </w:p>
    <w:p>
      <w:pPr>
        <w:pStyle w:val="4"/>
        <w:spacing w:before="163" w:after="163" w:afterLines="50" w:line="360" w:lineRule="exact"/>
        <w:ind w:firstLine="562" w:firstLineChars="200"/>
        <w:rPr>
          <w:rFonts w:hint="eastAsia"/>
        </w:rPr>
      </w:pPr>
      <w:bookmarkStart w:id="3" w:name="_Toc14169"/>
      <w:r>
        <w:rPr>
          <w:rFonts w:hint="eastAsia"/>
        </w:rPr>
        <w:t>2.道德素质</w:t>
      </w:r>
      <w:bookmarkEnd w:id="3"/>
    </w:p>
    <w:p>
      <w:pPr>
        <w:pStyle w:val="5"/>
        <w:spacing w:after="0" w:line="400" w:lineRule="exact"/>
        <w:ind w:left="0" w:leftChars="0" w:firstLine="560" w:firstLineChars="200"/>
        <w:jc w:val="left"/>
        <w:rPr>
          <w:rFonts w:hint="eastAsia" w:ascii="仿宋_GB2312" w:hAnsi="Arial" w:eastAsia="仿宋_GB2312"/>
          <w:sz w:val="28"/>
          <w:szCs w:val="28"/>
        </w:rPr>
      </w:pPr>
      <w:r>
        <w:rPr>
          <w:rFonts w:hint="eastAsia" w:ascii="仿宋_GB2312" w:hAnsi="Arial" w:eastAsia="仿宋_GB2312"/>
          <w:sz w:val="28"/>
          <w:szCs w:val="28"/>
        </w:rPr>
        <w:t>具有自尊、自爱、自律、自强的素质，遵纪守法，尊重他人，养成恪守职业道德与行为规范的习惯，做一个对国家、集体和家庭负责任的人。</w:t>
      </w:r>
    </w:p>
    <w:p>
      <w:pPr>
        <w:pStyle w:val="4"/>
        <w:spacing w:before="163" w:after="163" w:afterLines="50" w:line="360" w:lineRule="exact"/>
        <w:ind w:firstLine="562" w:firstLineChars="200"/>
        <w:rPr>
          <w:rFonts w:hint="eastAsia"/>
        </w:rPr>
      </w:pPr>
      <w:bookmarkStart w:id="4" w:name="_Toc27441"/>
      <w:r>
        <w:rPr>
          <w:rFonts w:hint="eastAsia"/>
        </w:rPr>
        <w:t>3.心理素质</w:t>
      </w:r>
      <w:bookmarkEnd w:id="4"/>
    </w:p>
    <w:p>
      <w:pPr>
        <w:pStyle w:val="5"/>
        <w:spacing w:after="0" w:line="400" w:lineRule="exact"/>
        <w:ind w:left="0" w:leftChars="0" w:firstLine="560" w:firstLineChars="200"/>
        <w:jc w:val="left"/>
        <w:rPr>
          <w:rFonts w:hint="eastAsia" w:ascii="仿宋_GB2312" w:hAnsi="Arial" w:eastAsia="仿宋_GB2312"/>
          <w:sz w:val="28"/>
          <w:szCs w:val="28"/>
        </w:rPr>
      </w:pPr>
      <w:r>
        <w:rPr>
          <w:rFonts w:hint="eastAsia" w:ascii="仿宋_GB2312" w:hAnsi="Arial" w:eastAsia="仿宋_GB2312"/>
          <w:sz w:val="28"/>
          <w:szCs w:val="28"/>
        </w:rPr>
        <w:t>能正确面对困难、压力与挫折，具有积极进取、乐观向上和健康平和的心态。</w:t>
      </w:r>
    </w:p>
    <w:p>
      <w:pPr>
        <w:pStyle w:val="4"/>
        <w:spacing w:before="163" w:after="163" w:afterLines="50" w:line="360" w:lineRule="exact"/>
        <w:ind w:firstLine="562" w:firstLineChars="200"/>
        <w:rPr>
          <w:rFonts w:hint="eastAsia"/>
        </w:rPr>
      </w:pPr>
      <w:bookmarkStart w:id="5" w:name="_Toc30561"/>
      <w:r>
        <w:rPr>
          <w:rFonts w:hint="eastAsia"/>
        </w:rPr>
        <w:t>4.身体素质</w:t>
      </w:r>
      <w:bookmarkEnd w:id="5"/>
    </w:p>
    <w:p>
      <w:pPr>
        <w:pStyle w:val="5"/>
        <w:spacing w:after="0" w:line="400" w:lineRule="exact"/>
        <w:ind w:left="0" w:leftChars="0" w:firstLine="554" w:firstLineChars="198"/>
        <w:jc w:val="left"/>
        <w:rPr>
          <w:rFonts w:hint="eastAsia" w:ascii="仿宋_GB2312" w:hAnsi="Arial" w:eastAsia="仿宋_GB2312"/>
          <w:sz w:val="28"/>
          <w:szCs w:val="28"/>
        </w:rPr>
      </w:pPr>
      <w:r>
        <w:rPr>
          <w:rFonts w:hint="eastAsia" w:ascii="仿宋_GB2312" w:hAnsi="Arial" w:eastAsia="仿宋_GB2312"/>
          <w:sz w:val="28"/>
          <w:szCs w:val="28"/>
        </w:rPr>
        <w:t>生理健全、身体健康，达到教育部和国家体育总局联合发布“中学生体质健康测试标准”相应要求，能胜任现场工作的需要；</w:t>
      </w:r>
    </w:p>
    <w:p>
      <w:pPr>
        <w:pStyle w:val="5"/>
        <w:spacing w:after="0" w:line="400" w:lineRule="exact"/>
        <w:ind w:left="0" w:leftChars="0" w:firstLine="560" w:firstLineChars="200"/>
        <w:jc w:val="left"/>
        <w:rPr>
          <w:rFonts w:hint="eastAsia" w:ascii="仿宋_GB2312" w:hAnsi="Arial" w:eastAsia="仿宋_GB2312"/>
          <w:sz w:val="28"/>
          <w:szCs w:val="28"/>
        </w:rPr>
      </w:pPr>
      <w:r>
        <w:rPr>
          <w:rFonts w:hint="eastAsia" w:ascii="仿宋_GB2312" w:hAnsi="Arial" w:eastAsia="仿宋_GB2312"/>
          <w:sz w:val="28"/>
          <w:szCs w:val="28"/>
        </w:rPr>
        <w:t>视觉良好，能正确区分棕、红、黄、绿、蓝、灰、白、黑、金、银等10种颜色；嗅觉良好，对气味比较敏感；听觉良好，能通过听觉判别音源方向、强度大小、音频高低；</w:t>
      </w:r>
    </w:p>
    <w:p>
      <w:pPr>
        <w:pStyle w:val="5"/>
        <w:spacing w:after="0" w:line="400" w:lineRule="exact"/>
        <w:ind w:left="0" w:leftChars="0" w:firstLine="560" w:firstLineChars="200"/>
        <w:jc w:val="left"/>
        <w:rPr>
          <w:rFonts w:hint="eastAsia" w:ascii="仿宋_GB2312" w:hAnsi="Arial" w:eastAsia="仿宋_GB2312"/>
          <w:sz w:val="28"/>
          <w:szCs w:val="28"/>
        </w:rPr>
      </w:pPr>
      <w:r>
        <w:rPr>
          <w:rFonts w:hint="eastAsia" w:ascii="仿宋_GB2312" w:hAnsi="Arial" w:eastAsia="仿宋_GB2312"/>
          <w:sz w:val="28"/>
          <w:szCs w:val="28"/>
        </w:rPr>
        <w:t>无眩晕症状。</w:t>
      </w:r>
    </w:p>
    <w:p>
      <w:pPr>
        <w:pStyle w:val="4"/>
        <w:spacing w:before="163"/>
        <w:ind w:firstLine="562" w:firstLineChars="200"/>
        <w:rPr>
          <w:rFonts w:hint="eastAsia"/>
        </w:rPr>
      </w:pPr>
      <w:bookmarkStart w:id="6" w:name="_Toc3926"/>
      <w:r>
        <w:rPr>
          <w:rFonts w:hint="eastAsia"/>
        </w:rPr>
        <w:t>5.科学文化素质</w:t>
      </w:r>
      <w:bookmarkEnd w:id="6"/>
    </w:p>
    <w:p>
      <w:pPr>
        <w:pStyle w:val="5"/>
        <w:spacing w:after="0" w:line="400" w:lineRule="exact"/>
        <w:ind w:left="0" w:leftChars="0" w:firstLine="588" w:firstLineChars="210"/>
        <w:jc w:val="left"/>
        <w:rPr>
          <w:rFonts w:hint="eastAsia" w:ascii="仿宋_GB2312" w:hAnsi="Arial" w:eastAsia="仿宋_GB2312"/>
          <w:sz w:val="28"/>
          <w:szCs w:val="28"/>
        </w:rPr>
      </w:pPr>
      <w:r>
        <w:rPr>
          <w:rFonts w:hint="eastAsia" w:ascii="仿宋_GB2312" w:hAnsi="Arial" w:eastAsia="仿宋_GB2312"/>
          <w:sz w:val="28"/>
          <w:szCs w:val="28"/>
        </w:rPr>
        <w:t>对</w:t>
      </w:r>
      <w:r>
        <w:rPr>
          <w:rFonts w:ascii="仿宋_GB2312" w:hAnsi="Arial" w:eastAsia="仿宋_GB2312"/>
          <w:sz w:val="28"/>
          <w:szCs w:val="28"/>
        </w:rPr>
        <w:t>文学、历史、哲学、艺术等人文社会科学</w:t>
      </w:r>
      <w:r>
        <w:rPr>
          <w:rFonts w:hint="eastAsia" w:ascii="仿宋_GB2312" w:hAnsi="Arial" w:eastAsia="仿宋_GB2312"/>
          <w:sz w:val="28"/>
          <w:szCs w:val="28"/>
        </w:rPr>
        <w:t>有一定了解</w:t>
      </w:r>
      <w:r>
        <w:rPr>
          <w:rFonts w:ascii="仿宋_GB2312" w:hAnsi="Arial" w:eastAsia="仿宋_GB2312"/>
          <w:sz w:val="28"/>
          <w:szCs w:val="28"/>
        </w:rPr>
        <w:t>，</w:t>
      </w:r>
      <w:r>
        <w:rPr>
          <w:rFonts w:hint="eastAsia" w:ascii="仿宋_GB2312" w:hAnsi="Arial" w:eastAsia="仿宋_GB2312"/>
          <w:sz w:val="28"/>
          <w:szCs w:val="28"/>
        </w:rPr>
        <w:t>具有一定的</w:t>
      </w:r>
      <w:r>
        <w:rPr>
          <w:rFonts w:ascii="仿宋_GB2312" w:hAnsi="Arial" w:eastAsia="仿宋_GB2312"/>
          <w:sz w:val="28"/>
          <w:szCs w:val="28"/>
        </w:rPr>
        <w:t>文化品位、审美情趣、人文素养</w:t>
      </w:r>
      <w:r>
        <w:rPr>
          <w:rFonts w:hint="eastAsia" w:ascii="仿宋_GB2312" w:hAnsi="Arial" w:eastAsia="仿宋_GB2312"/>
          <w:sz w:val="28"/>
          <w:szCs w:val="28"/>
        </w:rPr>
        <w:t>；</w:t>
      </w:r>
    </w:p>
    <w:p>
      <w:pPr>
        <w:pStyle w:val="3"/>
        <w:spacing w:before="0" w:beforeLines="0" w:line="360" w:lineRule="exact"/>
        <w:ind w:firstLine="562" w:firstLineChars="200"/>
        <w:rPr>
          <w:rFonts w:hint="eastAsia" w:ascii="仿宋_GB2312" w:hAnsi="Arial" w:eastAsia="仿宋_GB2312"/>
        </w:rPr>
      </w:pPr>
      <w:r>
        <w:rPr>
          <w:rFonts w:hint="eastAsia" w:ascii="仿宋_GB2312" w:hAnsi="Arial" w:eastAsia="仿宋_GB2312"/>
        </w:rPr>
        <w:t>（</w:t>
      </w:r>
      <w:r>
        <w:rPr>
          <w:rFonts w:hint="eastAsia" w:ascii="仿宋_GB2312" w:hAnsi="Arial" w:eastAsia="仿宋_GB2312"/>
          <w:lang w:val="en-US" w:eastAsia="zh-CN"/>
        </w:rPr>
        <w:t>二</w:t>
      </w:r>
      <w:r>
        <w:rPr>
          <w:rFonts w:hint="eastAsia" w:ascii="仿宋_GB2312" w:hAnsi="Arial" w:eastAsia="仿宋_GB2312"/>
        </w:rPr>
        <w:t>）知识结构</w:t>
      </w:r>
      <w:bookmarkEnd w:id="1"/>
    </w:p>
    <w:p>
      <w:pPr>
        <w:pStyle w:val="5"/>
        <w:adjustRightInd w:val="0"/>
        <w:spacing w:after="0" w:line="360" w:lineRule="exact"/>
        <w:ind w:left="0" w:leftChars="0" w:firstLine="630" w:firstLineChars="225"/>
        <w:jc w:val="left"/>
        <w:textAlignment w:val="baseline"/>
        <w:rPr>
          <w:rFonts w:hint="eastAsia" w:ascii="仿宋_GB2312" w:hAnsi="Arial" w:eastAsia="仿宋_GB2312"/>
          <w:sz w:val="28"/>
          <w:szCs w:val="28"/>
        </w:rPr>
      </w:pPr>
      <w:r>
        <w:rPr>
          <w:rFonts w:hint="eastAsia" w:ascii="仿宋_GB2312" w:hAnsi="Arial" w:eastAsia="仿宋_GB2312"/>
          <w:sz w:val="28"/>
          <w:szCs w:val="28"/>
        </w:rPr>
        <w:t>1.具有本专业培养目标所必需的文化基础知识；</w:t>
      </w:r>
    </w:p>
    <w:p>
      <w:pPr>
        <w:pStyle w:val="5"/>
        <w:adjustRightInd w:val="0"/>
        <w:spacing w:after="0" w:line="360" w:lineRule="exact"/>
        <w:ind w:left="0" w:leftChars="0" w:firstLine="630" w:firstLineChars="225"/>
        <w:jc w:val="left"/>
        <w:textAlignment w:val="baseline"/>
        <w:rPr>
          <w:rFonts w:hint="eastAsia" w:ascii="仿宋_GB2312" w:hAnsi="Arial" w:eastAsia="仿宋_GB2312"/>
          <w:sz w:val="28"/>
          <w:szCs w:val="28"/>
        </w:rPr>
      </w:pPr>
      <w:r>
        <w:rPr>
          <w:rFonts w:hint="eastAsia" w:ascii="仿宋_GB2312" w:hAnsi="Arial" w:eastAsia="仿宋_GB2312"/>
          <w:sz w:val="28"/>
          <w:szCs w:val="28"/>
        </w:rPr>
        <w:t>2.掌握本专业培养目标所必需的技术基础知识；</w:t>
      </w:r>
    </w:p>
    <w:p>
      <w:pPr>
        <w:pStyle w:val="5"/>
        <w:adjustRightInd w:val="0"/>
        <w:spacing w:after="0" w:line="360" w:lineRule="exact"/>
        <w:ind w:left="0" w:leftChars="0" w:firstLine="630" w:firstLineChars="225"/>
        <w:jc w:val="left"/>
        <w:textAlignment w:val="baseline"/>
        <w:rPr>
          <w:rFonts w:hint="eastAsia" w:ascii="仿宋_GB2312" w:hAnsi="Arial" w:eastAsia="仿宋_GB2312"/>
          <w:sz w:val="28"/>
          <w:szCs w:val="28"/>
        </w:rPr>
      </w:pPr>
      <w:r>
        <w:rPr>
          <w:rFonts w:hint="eastAsia" w:ascii="仿宋_GB2312" w:hAnsi="Arial" w:eastAsia="仿宋_GB2312"/>
          <w:sz w:val="28"/>
          <w:szCs w:val="28"/>
        </w:rPr>
        <w:t>3.具有本专业必需的数学、机械工程、电气控制方面的基本知识；</w:t>
      </w:r>
    </w:p>
    <w:p>
      <w:pPr>
        <w:pStyle w:val="5"/>
        <w:adjustRightInd w:val="0"/>
        <w:spacing w:after="0" w:line="360" w:lineRule="exact"/>
        <w:ind w:left="0" w:leftChars="0" w:firstLine="630" w:firstLineChars="225"/>
        <w:jc w:val="left"/>
        <w:textAlignment w:val="baseline"/>
        <w:rPr>
          <w:rFonts w:hint="eastAsia" w:ascii="仿宋_GB2312" w:hAnsi="Arial" w:eastAsia="仿宋_GB2312"/>
          <w:sz w:val="28"/>
          <w:szCs w:val="28"/>
        </w:rPr>
      </w:pPr>
      <w:r>
        <w:rPr>
          <w:rFonts w:hint="eastAsia" w:ascii="仿宋_GB2312" w:hAnsi="Arial" w:eastAsia="仿宋_GB2312"/>
          <w:sz w:val="28"/>
          <w:szCs w:val="28"/>
        </w:rPr>
        <w:t>4.具有微机及其应用的基本知识；</w:t>
      </w:r>
    </w:p>
    <w:p>
      <w:pPr>
        <w:pStyle w:val="5"/>
        <w:adjustRightInd w:val="0"/>
        <w:spacing w:after="0" w:line="360" w:lineRule="exact"/>
        <w:ind w:left="0" w:leftChars="0" w:firstLine="630" w:firstLineChars="225"/>
        <w:jc w:val="left"/>
        <w:textAlignment w:val="baseline"/>
        <w:rPr>
          <w:rFonts w:hint="eastAsia" w:ascii="仿宋_GB2312" w:hAnsi="Arial" w:eastAsia="仿宋_GB2312"/>
          <w:sz w:val="28"/>
          <w:szCs w:val="28"/>
        </w:rPr>
      </w:pPr>
      <w:r>
        <w:rPr>
          <w:rFonts w:hint="eastAsia" w:ascii="仿宋_GB2312" w:hAnsi="Arial" w:eastAsia="仿宋_GB2312"/>
          <w:sz w:val="28"/>
          <w:szCs w:val="28"/>
        </w:rPr>
        <w:t>5.具有机床设备工作原理和结构，以及现代制造技术基本知识；</w:t>
      </w:r>
    </w:p>
    <w:p>
      <w:pPr>
        <w:pStyle w:val="5"/>
        <w:adjustRightInd w:val="0"/>
        <w:spacing w:after="0" w:line="360" w:lineRule="exact"/>
        <w:ind w:left="0" w:leftChars="0" w:firstLine="630" w:firstLineChars="225"/>
        <w:jc w:val="left"/>
        <w:textAlignment w:val="baseline"/>
        <w:rPr>
          <w:rFonts w:hint="eastAsia" w:ascii="仿宋_GB2312" w:hAnsi="Arial" w:eastAsia="仿宋_GB2312"/>
          <w:sz w:val="28"/>
          <w:szCs w:val="28"/>
        </w:rPr>
      </w:pPr>
      <w:r>
        <w:rPr>
          <w:rFonts w:hint="eastAsia" w:ascii="仿宋_GB2312" w:hAnsi="Arial" w:eastAsia="仿宋_GB2312"/>
          <w:sz w:val="28"/>
          <w:szCs w:val="28"/>
        </w:rPr>
        <w:t>6.具有机械加工工艺实施、设备调试与维护保养的基本知识；</w:t>
      </w:r>
    </w:p>
    <w:p>
      <w:pPr>
        <w:pStyle w:val="5"/>
        <w:adjustRightInd w:val="0"/>
        <w:spacing w:after="0" w:line="360" w:lineRule="exact"/>
        <w:ind w:left="0" w:leftChars="0" w:firstLine="630" w:firstLineChars="225"/>
        <w:jc w:val="left"/>
        <w:textAlignment w:val="baseline"/>
        <w:rPr>
          <w:rFonts w:hint="eastAsia" w:ascii="仿宋_GB2312" w:hAnsi="Arial" w:eastAsia="仿宋_GB2312"/>
          <w:sz w:val="28"/>
          <w:szCs w:val="28"/>
        </w:rPr>
      </w:pPr>
      <w:r>
        <w:rPr>
          <w:rFonts w:hint="eastAsia" w:ascii="仿宋_GB2312" w:hAnsi="Arial" w:eastAsia="仿宋_GB2312"/>
          <w:sz w:val="28"/>
          <w:szCs w:val="28"/>
        </w:rPr>
        <w:t>7.了解企业管理的基本知识。</w:t>
      </w:r>
      <w:bookmarkStart w:id="7" w:name="_Toc226522992"/>
    </w:p>
    <w:p>
      <w:pPr>
        <w:pStyle w:val="5"/>
        <w:adjustRightInd w:val="0"/>
        <w:spacing w:after="0" w:line="360" w:lineRule="exact"/>
        <w:ind w:left="0" w:leftChars="0" w:firstLine="630" w:firstLineChars="225"/>
        <w:jc w:val="left"/>
        <w:textAlignment w:val="baseline"/>
        <w:rPr>
          <w:rFonts w:hint="eastAsia" w:ascii="仿宋_GB2312" w:hAnsi="Arial" w:eastAsia="仿宋_GB2312"/>
          <w:sz w:val="28"/>
          <w:szCs w:val="28"/>
        </w:rPr>
      </w:pPr>
      <w:bookmarkStart w:id="8" w:name="_Toc1238"/>
      <w:r>
        <w:rPr>
          <w:rFonts w:hint="eastAsia" w:ascii="仿宋_GB2312" w:hAnsi="Arial" w:eastAsia="仿宋_GB2312"/>
          <w:sz w:val="28"/>
          <w:szCs w:val="28"/>
        </w:rPr>
        <w:t>（</w:t>
      </w:r>
      <w:r>
        <w:rPr>
          <w:rFonts w:hint="eastAsia" w:ascii="仿宋_GB2312" w:hAnsi="Arial" w:eastAsia="仿宋_GB2312"/>
          <w:sz w:val="28"/>
          <w:szCs w:val="28"/>
          <w:lang w:val="en-US" w:eastAsia="zh-CN"/>
        </w:rPr>
        <w:t>三</w:t>
      </w:r>
      <w:r>
        <w:rPr>
          <w:rFonts w:hint="eastAsia" w:ascii="仿宋_GB2312" w:hAnsi="Arial" w:eastAsia="仿宋_GB2312"/>
          <w:sz w:val="28"/>
          <w:szCs w:val="28"/>
        </w:rPr>
        <w:t>）能力</w:t>
      </w:r>
      <w:bookmarkEnd w:id="7"/>
      <w:r>
        <w:rPr>
          <w:rFonts w:hint="eastAsia" w:ascii="仿宋_GB2312" w:hAnsi="Arial" w:eastAsia="仿宋_GB2312"/>
          <w:sz w:val="28"/>
          <w:szCs w:val="28"/>
        </w:rPr>
        <w:t>要求</w:t>
      </w:r>
      <w:bookmarkEnd w:id="8"/>
    </w:p>
    <w:p>
      <w:pPr>
        <w:pStyle w:val="4"/>
        <w:spacing w:before="163"/>
        <w:ind w:firstLine="703" w:firstLineChars="250"/>
        <w:rPr>
          <w:rFonts w:hint="eastAsia"/>
        </w:rPr>
      </w:pPr>
      <w:bookmarkStart w:id="9" w:name="_Toc13852"/>
      <w:r>
        <w:rPr>
          <w:rFonts w:hint="eastAsia"/>
        </w:rPr>
        <w:t>1.专业能力</w:t>
      </w:r>
      <w:bookmarkEnd w:id="9"/>
    </w:p>
    <w:p>
      <w:pPr>
        <w:spacing w:before="0" w:beforeLines="0" w:line="360" w:lineRule="exact"/>
        <w:ind w:firstLine="638" w:firstLineChars="228"/>
        <w:rPr>
          <w:rFonts w:hint="eastAsia" w:ascii="仿宋_GB2312" w:eastAsia="仿宋_GB2312"/>
          <w:sz w:val="28"/>
          <w:szCs w:val="28"/>
        </w:rPr>
      </w:pPr>
      <w:r>
        <w:rPr>
          <w:rFonts w:hint="eastAsia" w:ascii="仿宋_GB2312" w:eastAsia="仿宋_GB2312"/>
          <w:sz w:val="28"/>
          <w:szCs w:val="28"/>
        </w:rPr>
        <w:t>（1）具有识读一般机械工程图样、绘制简单零件图（手工和</w:t>
      </w:r>
      <w:r>
        <w:rPr>
          <w:rFonts w:ascii="仿宋_GB2312" w:eastAsia="仿宋_GB2312"/>
          <w:sz w:val="28"/>
          <w:szCs w:val="28"/>
        </w:rPr>
        <w:t>CAD</w:t>
      </w:r>
      <w:r>
        <w:rPr>
          <w:rFonts w:hint="eastAsia" w:ascii="仿宋_GB2312" w:eastAsia="仿宋_GB2312"/>
          <w:sz w:val="28"/>
          <w:szCs w:val="28"/>
        </w:rPr>
        <w:t>）和计算的能力；</w:t>
      </w:r>
    </w:p>
    <w:p>
      <w:pPr>
        <w:pStyle w:val="5"/>
        <w:adjustRightInd w:val="0"/>
        <w:spacing w:after="0" w:line="400" w:lineRule="exact"/>
        <w:ind w:leftChars="0" w:firstLine="140" w:firstLineChars="50"/>
        <w:jc w:val="left"/>
        <w:textAlignment w:val="baseline"/>
        <w:rPr>
          <w:rFonts w:hint="eastAsia" w:ascii="仿宋_GB2312" w:eastAsia="仿宋_GB2312"/>
          <w:sz w:val="28"/>
          <w:szCs w:val="28"/>
        </w:rPr>
      </w:pPr>
      <w:r>
        <w:rPr>
          <w:rFonts w:hint="eastAsia" w:ascii="仿宋_GB2312" w:eastAsia="仿宋_GB2312"/>
          <w:sz w:val="28"/>
          <w:szCs w:val="28"/>
        </w:rPr>
        <w:t>（2）初步具备合理选配工装夹具和基本制作的的能力；</w:t>
      </w:r>
    </w:p>
    <w:p>
      <w:pPr>
        <w:pStyle w:val="5"/>
        <w:adjustRightInd w:val="0"/>
        <w:spacing w:after="0" w:line="400" w:lineRule="exact"/>
        <w:ind w:leftChars="0" w:firstLine="140" w:firstLineChars="50"/>
        <w:jc w:val="left"/>
        <w:textAlignment w:val="baseline"/>
        <w:rPr>
          <w:rFonts w:hint="eastAsia" w:ascii="仿宋_GB2312" w:eastAsia="仿宋_GB2312"/>
          <w:sz w:val="28"/>
          <w:szCs w:val="28"/>
        </w:rPr>
      </w:pPr>
      <w:r>
        <w:rPr>
          <w:rFonts w:hint="eastAsia" w:ascii="仿宋_GB2312" w:eastAsia="仿宋_GB2312"/>
          <w:sz w:val="28"/>
          <w:szCs w:val="28"/>
        </w:rPr>
        <w:t>（3）具备正确识读和使用工量具的能力；</w:t>
      </w:r>
    </w:p>
    <w:p>
      <w:pPr>
        <w:pStyle w:val="5"/>
        <w:adjustRightInd w:val="0"/>
        <w:spacing w:after="0" w:line="400" w:lineRule="exact"/>
        <w:ind w:leftChars="0" w:firstLine="140" w:firstLineChars="50"/>
        <w:jc w:val="left"/>
        <w:textAlignment w:val="baseline"/>
        <w:rPr>
          <w:rFonts w:hint="eastAsia" w:ascii="仿宋_GB2312" w:hAnsi="Arial" w:eastAsia="仿宋_GB2312"/>
          <w:sz w:val="28"/>
          <w:szCs w:val="28"/>
        </w:rPr>
      </w:pPr>
      <w:r>
        <w:rPr>
          <w:rFonts w:hint="eastAsia" w:ascii="仿宋_GB2312" w:hAnsi="Arial" w:eastAsia="仿宋_GB2312"/>
          <w:sz w:val="28"/>
          <w:szCs w:val="28"/>
        </w:rPr>
        <w:t>（4）具备钳工基本操作能力；</w:t>
      </w:r>
    </w:p>
    <w:p>
      <w:pPr>
        <w:pStyle w:val="5"/>
        <w:adjustRightInd w:val="0"/>
        <w:spacing w:after="0" w:line="400" w:lineRule="exact"/>
        <w:ind w:leftChars="0" w:firstLine="140" w:firstLineChars="50"/>
        <w:jc w:val="left"/>
        <w:textAlignment w:val="baseline"/>
        <w:rPr>
          <w:rFonts w:hint="eastAsia" w:ascii="仿宋_GB2312" w:hAnsi="Arial" w:eastAsia="仿宋_GB2312"/>
          <w:sz w:val="28"/>
          <w:szCs w:val="28"/>
        </w:rPr>
      </w:pPr>
      <w:r>
        <w:rPr>
          <w:rFonts w:hint="eastAsia" w:ascii="仿宋_GB2312" w:hAnsi="Arial" w:eastAsia="仿宋_GB2312"/>
          <w:sz w:val="28"/>
          <w:szCs w:val="28"/>
        </w:rPr>
        <w:t>（5）具有常规普通机床和数控机床的操作能力；</w:t>
      </w:r>
    </w:p>
    <w:p>
      <w:pPr>
        <w:pStyle w:val="5"/>
        <w:adjustRightInd w:val="0"/>
        <w:spacing w:after="0" w:line="400" w:lineRule="exact"/>
        <w:ind w:leftChars="0" w:firstLine="140" w:firstLineChars="50"/>
        <w:jc w:val="left"/>
        <w:textAlignment w:val="baseline"/>
        <w:rPr>
          <w:rFonts w:hint="eastAsia" w:ascii="仿宋_GB2312" w:hAnsi="Arial" w:eastAsia="仿宋_GB2312"/>
          <w:sz w:val="28"/>
          <w:szCs w:val="28"/>
        </w:rPr>
      </w:pPr>
      <w:r>
        <w:rPr>
          <w:rFonts w:hint="eastAsia" w:ascii="仿宋_GB2312" w:hAnsi="Arial" w:eastAsia="仿宋_GB2312"/>
          <w:sz w:val="28"/>
          <w:szCs w:val="28"/>
        </w:rPr>
        <w:t>（6）具有机床设备安装、调试与维护基本能力；</w:t>
      </w:r>
    </w:p>
    <w:p>
      <w:pPr>
        <w:pStyle w:val="5"/>
        <w:adjustRightInd w:val="0"/>
        <w:spacing w:after="0" w:line="400" w:lineRule="exact"/>
        <w:ind w:left="0" w:leftChars="0" w:firstLine="560" w:firstLineChars="200"/>
        <w:jc w:val="left"/>
        <w:textAlignment w:val="baseline"/>
        <w:rPr>
          <w:rFonts w:hint="eastAsia" w:ascii="仿宋_GB2312" w:hAnsi="Arial" w:eastAsia="仿宋_GB2312"/>
          <w:sz w:val="28"/>
          <w:szCs w:val="28"/>
        </w:rPr>
      </w:pPr>
      <w:r>
        <w:rPr>
          <w:rFonts w:hint="eastAsia" w:ascii="仿宋_GB2312" w:hAnsi="Arial" w:eastAsia="仿宋_GB2312"/>
          <w:sz w:val="28"/>
          <w:szCs w:val="28"/>
        </w:rPr>
        <w:t>（7）</w:t>
      </w:r>
      <w:r>
        <w:rPr>
          <w:rFonts w:hint="eastAsia" w:ascii="仿宋_GB2312" w:eastAsia="仿宋_GB2312"/>
          <w:sz w:val="28"/>
          <w:szCs w:val="28"/>
        </w:rPr>
        <w:t>具备识读基本的机械加工工艺流程的能力；</w:t>
      </w:r>
    </w:p>
    <w:p>
      <w:pPr>
        <w:pStyle w:val="5"/>
        <w:adjustRightInd w:val="0"/>
        <w:spacing w:after="0" w:line="400" w:lineRule="exact"/>
        <w:ind w:leftChars="0" w:firstLine="140" w:firstLineChars="50"/>
        <w:jc w:val="left"/>
        <w:textAlignment w:val="baseline"/>
        <w:rPr>
          <w:rFonts w:hint="eastAsia" w:ascii="仿宋_GB2312" w:hAnsi="Arial" w:eastAsia="仿宋_GB2312"/>
          <w:sz w:val="28"/>
          <w:szCs w:val="28"/>
        </w:rPr>
      </w:pPr>
      <w:r>
        <w:rPr>
          <w:rFonts w:hint="eastAsia" w:ascii="仿宋_GB2312" w:hAnsi="Arial" w:eastAsia="仿宋_GB2312"/>
          <w:sz w:val="28"/>
          <w:szCs w:val="28"/>
        </w:rPr>
        <w:t>（8）具有识读简单数控加工程序的能力；</w:t>
      </w:r>
    </w:p>
    <w:p>
      <w:pPr>
        <w:pStyle w:val="5"/>
        <w:adjustRightInd w:val="0"/>
        <w:spacing w:after="0" w:line="400" w:lineRule="exact"/>
        <w:ind w:leftChars="0" w:firstLine="140" w:firstLineChars="50"/>
        <w:jc w:val="left"/>
        <w:textAlignment w:val="baseline"/>
        <w:rPr>
          <w:rFonts w:hint="eastAsia" w:ascii="仿宋_GB2312" w:hAnsi="Arial" w:eastAsia="仿宋_GB2312"/>
          <w:sz w:val="28"/>
          <w:szCs w:val="28"/>
        </w:rPr>
      </w:pPr>
      <w:r>
        <w:rPr>
          <w:rFonts w:hint="eastAsia" w:ascii="仿宋_GB2312" w:eastAsia="仿宋_GB2312"/>
          <w:sz w:val="28"/>
          <w:szCs w:val="28"/>
        </w:rPr>
        <w:t>（9）</w:t>
      </w:r>
      <w:r>
        <w:rPr>
          <w:rFonts w:hint="eastAsia" w:ascii="仿宋_GB2312" w:hAnsi="Arial" w:eastAsia="仿宋_GB2312"/>
          <w:sz w:val="28"/>
          <w:szCs w:val="28"/>
        </w:rPr>
        <w:t>初步具有应用CAD/CAM软件的基本能力。</w:t>
      </w:r>
    </w:p>
    <w:p>
      <w:pPr>
        <w:pStyle w:val="4"/>
        <w:spacing w:before="163"/>
        <w:ind w:firstLine="703" w:firstLineChars="250"/>
        <w:rPr>
          <w:rFonts w:hint="eastAsia"/>
        </w:rPr>
      </w:pPr>
      <w:bookmarkStart w:id="10" w:name="_Toc16536"/>
      <w:r>
        <w:rPr>
          <w:rFonts w:hint="eastAsia"/>
        </w:rPr>
        <w:t>2.方法能力</w:t>
      </w:r>
      <w:bookmarkEnd w:id="10"/>
    </w:p>
    <w:p>
      <w:pPr>
        <w:pStyle w:val="5"/>
        <w:adjustRightInd w:val="0"/>
        <w:spacing w:after="0" w:line="400" w:lineRule="exact"/>
        <w:ind w:left="0" w:leftChars="0" w:firstLine="560" w:firstLineChars="200"/>
        <w:jc w:val="left"/>
        <w:textAlignment w:val="baseline"/>
        <w:rPr>
          <w:rFonts w:hint="eastAsia" w:ascii="仿宋_GB2312" w:hAnsi="Arial" w:eastAsia="仿宋_GB2312"/>
          <w:sz w:val="28"/>
          <w:szCs w:val="28"/>
        </w:rPr>
      </w:pPr>
      <w:r>
        <w:rPr>
          <w:rFonts w:hint="eastAsia" w:ascii="仿宋_GB2312" w:eastAsia="仿宋_GB2312"/>
          <w:sz w:val="28"/>
          <w:szCs w:val="28"/>
        </w:rPr>
        <w:t>（1）</w:t>
      </w:r>
      <w:r>
        <w:rPr>
          <w:rFonts w:hint="eastAsia" w:ascii="仿宋_GB2312" w:hAnsi="Arial" w:eastAsia="仿宋_GB2312"/>
          <w:sz w:val="28"/>
          <w:szCs w:val="28"/>
        </w:rPr>
        <w:t>具备从事职业活动所需要的基本写作能力；</w:t>
      </w:r>
    </w:p>
    <w:p>
      <w:pPr>
        <w:spacing w:before="0" w:beforeLines="0" w:line="360" w:lineRule="exact"/>
        <w:ind w:firstLine="560" w:firstLineChars="200"/>
        <w:jc w:val="both"/>
        <w:rPr>
          <w:rFonts w:hint="eastAsia" w:ascii="仿宋_GB2312" w:eastAsia="仿宋_GB2312"/>
          <w:sz w:val="28"/>
          <w:szCs w:val="28"/>
        </w:rPr>
      </w:pPr>
      <w:r>
        <w:rPr>
          <w:rFonts w:hint="eastAsia" w:ascii="仿宋_GB2312" w:eastAsia="仿宋_GB2312"/>
          <w:sz w:val="28"/>
          <w:szCs w:val="28"/>
        </w:rPr>
        <w:t>（2）初步具有借助工具书阅读设备英文说明书的能力；</w:t>
      </w:r>
    </w:p>
    <w:p>
      <w:pPr>
        <w:pStyle w:val="5"/>
        <w:adjustRightInd w:val="0"/>
        <w:spacing w:after="0" w:line="400" w:lineRule="exact"/>
        <w:ind w:left="0" w:leftChars="0" w:firstLine="560" w:firstLineChars="200"/>
        <w:jc w:val="left"/>
        <w:textAlignment w:val="baseline"/>
        <w:rPr>
          <w:rFonts w:hint="eastAsia" w:ascii="仿宋_GB2312" w:hAnsi="Arial" w:eastAsia="仿宋_GB2312"/>
          <w:sz w:val="28"/>
          <w:szCs w:val="28"/>
        </w:rPr>
      </w:pPr>
      <w:r>
        <w:rPr>
          <w:rFonts w:hint="eastAsia" w:ascii="仿宋_GB2312" w:hAnsi="Arial" w:eastAsia="仿宋_GB2312"/>
          <w:sz w:val="28"/>
          <w:szCs w:val="28"/>
        </w:rPr>
        <w:t>（3）具备本专业技术简单英语词汇的理解能力；</w:t>
      </w:r>
    </w:p>
    <w:p>
      <w:pPr>
        <w:pStyle w:val="5"/>
        <w:adjustRightInd w:val="0"/>
        <w:spacing w:after="0" w:line="400" w:lineRule="exact"/>
        <w:ind w:left="0" w:leftChars="0" w:firstLine="560" w:firstLineChars="200"/>
        <w:jc w:val="left"/>
        <w:textAlignment w:val="baseline"/>
        <w:rPr>
          <w:rFonts w:hint="eastAsia" w:ascii="仿宋_GB2312" w:eastAsia="仿宋_GB2312"/>
          <w:sz w:val="28"/>
          <w:szCs w:val="28"/>
        </w:rPr>
      </w:pPr>
      <w:r>
        <w:rPr>
          <w:rFonts w:hint="eastAsia" w:ascii="仿宋_GB2312" w:eastAsia="仿宋_GB2312"/>
          <w:sz w:val="28"/>
          <w:szCs w:val="28"/>
        </w:rPr>
        <w:t>（4）具有独立学习新知识、新工艺、新技术、新材料的能力；</w:t>
      </w:r>
    </w:p>
    <w:p>
      <w:pPr>
        <w:pStyle w:val="5"/>
        <w:adjustRightInd w:val="0"/>
        <w:spacing w:after="0" w:line="400" w:lineRule="exact"/>
        <w:ind w:left="0" w:leftChars="0" w:firstLine="560" w:firstLineChars="200"/>
        <w:jc w:val="left"/>
        <w:textAlignment w:val="baseline"/>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具有继续学习、自我提高和适应职业变化的能力</w:t>
      </w:r>
      <w:r>
        <w:rPr>
          <w:rFonts w:hint="eastAsia" w:ascii="仿宋_GB2312" w:eastAsia="仿宋_GB2312"/>
          <w:sz w:val="28"/>
          <w:szCs w:val="28"/>
        </w:rPr>
        <w:t>；</w:t>
      </w:r>
    </w:p>
    <w:p>
      <w:pPr>
        <w:pStyle w:val="5"/>
        <w:adjustRightInd w:val="0"/>
        <w:spacing w:after="0" w:line="400" w:lineRule="exact"/>
        <w:ind w:left="0" w:leftChars="0" w:firstLine="560" w:firstLineChars="200"/>
        <w:jc w:val="left"/>
        <w:textAlignment w:val="baseline"/>
        <w:rPr>
          <w:rFonts w:hint="eastAsia" w:ascii="仿宋_GB2312" w:eastAsia="仿宋_GB2312"/>
          <w:sz w:val="28"/>
          <w:szCs w:val="28"/>
        </w:rPr>
      </w:pPr>
      <w:r>
        <w:rPr>
          <w:rFonts w:hint="eastAsia" w:ascii="仿宋_GB2312" w:eastAsia="仿宋_GB2312"/>
          <w:sz w:val="28"/>
          <w:szCs w:val="28"/>
        </w:rPr>
        <w:t>（6）具有6</w:t>
      </w:r>
      <w:r>
        <w:rPr>
          <w:rFonts w:ascii="仿宋_GB2312" w:eastAsia="仿宋_GB2312"/>
          <w:sz w:val="28"/>
          <w:szCs w:val="28"/>
        </w:rPr>
        <w:t>S</w:t>
      </w:r>
      <w:r>
        <w:rPr>
          <w:rFonts w:hint="eastAsia" w:ascii="仿宋_GB2312" w:eastAsia="仿宋_GB2312"/>
          <w:sz w:val="28"/>
          <w:szCs w:val="28"/>
        </w:rPr>
        <w:t>管理观念意识，能够整理和维护工作环境的能力；</w:t>
      </w:r>
    </w:p>
    <w:p>
      <w:pPr>
        <w:pStyle w:val="5"/>
        <w:adjustRightInd w:val="0"/>
        <w:spacing w:after="0" w:line="400" w:lineRule="exact"/>
        <w:ind w:left="0" w:leftChars="0" w:firstLine="560" w:firstLineChars="200"/>
        <w:jc w:val="left"/>
        <w:textAlignment w:val="baseline"/>
        <w:rPr>
          <w:rFonts w:hint="eastAsia" w:ascii="仿宋_GB2312" w:eastAsia="仿宋_GB2312"/>
          <w:sz w:val="28"/>
          <w:szCs w:val="28"/>
        </w:rPr>
      </w:pPr>
      <w:r>
        <w:rPr>
          <w:rFonts w:hint="eastAsia" w:ascii="仿宋_GB2312" w:eastAsia="仿宋_GB2312"/>
          <w:sz w:val="28"/>
          <w:szCs w:val="28"/>
        </w:rPr>
        <w:t>（7）具有良好的理解、分析、判断等思维能力；</w:t>
      </w:r>
    </w:p>
    <w:p>
      <w:pPr>
        <w:pStyle w:val="5"/>
        <w:adjustRightInd w:val="0"/>
        <w:spacing w:after="0" w:line="400" w:lineRule="exact"/>
        <w:ind w:left="0" w:leftChars="0" w:firstLine="560" w:firstLineChars="200"/>
        <w:jc w:val="left"/>
        <w:textAlignment w:val="baseline"/>
        <w:rPr>
          <w:rFonts w:hint="eastAsia" w:ascii="仿宋_GB2312" w:eastAsia="仿宋_GB2312"/>
          <w:sz w:val="28"/>
          <w:szCs w:val="28"/>
        </w:rPr>
      </w:pPr>
      <w:r>
        <w:rPr>
          <w:rFonts w:hint="eastAsia" w:ascii="仿宋_GB2312" w:eastAsia="仿宋_GB2312"/>
          <w:sz w:val="28"/>
          <w:szCs w:val="28"/>
        </w:rPr>
        <w:t>（8）</w:t>
      </w:r>
      <w:r>
        <w:rPr>
          <w:rFonts w:hint="eastAsia" w:ascii="仿宋_GB2312" w:hAnsi="Arial" w:eastAsia="仿宋_GB2312"/>
          <w:sz w:val="28"/>
          <w:szCs w:val="28"/>
        </w:rPr>
        <w:t>具备应用计算机和网络进行一般信息处理、</w:t>
      </w:r>
      <w:r>
        <w:rPr>
          <w:rFonts w:hint="eastAsia" w:ascii="仿宋_GB2312" w:eastAsia="仿宋_GB2312"/>
          <w:sz w:val="28"/>
          <w:szCs w:val="28"/>
        </w:rPr>
        <w:t>获取相关知识和信息的能力；</w:t>
      </w:r>
    </w:p>
    <w:p>
      <w:pPr>
        <w:pStyle w:val="5"/>
        <w:adjustRightInd w:val="0"/>
        <w:spacing w:after="0" w:line="400" w:lineRule="exact"/>
        <w:ind w:left="0" w:leftChars="0" w:firstLine="560" w:firstLineChars="200"/>
        <w:jc w:val="left"/>
        <w:textAlignment w:val="baseline"/>
        <w:rPr>
          <w:rFonts w:hint="eastAsia" w:ascii="仿宋_GB2312" w:eastAsia="仿宋_GB2312"/>
          <w:sz w:val="28"/>
          <w:szCs w:val="28"/>
        </w:rPr>
      </w:pPr>
      <w:r>
        <w:rPr>
          <w:rFonts w:hint="eastAsia" w:ascii="仿宋_GB2312" w:hAnsi="Arial" w:eastAsia="仿宋_GB2312"/>
          <w:sz w:val="28"/>
          <w:szCs w:val="28"/>
        </w:rPr>
        <w:t>（9）初步具有企业现场基础管理的能力。</w:t>
      </w:r>
    </w:p>
    <w:p>
      <w:pPr>
        <w:pStyle w:val="4"/>
        <w:spacing w:before="163"/>
        <w:ind w:firstLine="703" w:firstLineChars="250"/>
        <w:rPr>
          <w:rFonts w:hint="eastAsia"/>
        </w:rPr>
      </w:pPr>
      <w:bookmarkStart w:id="11" w:name="_Toc26983"/>
      <w:r>
        <w:rPr>
          <w:rFonts w:hint="eastAsia"/>
        </w:rPr>
        <w:t>3.社会能力</w:t>
      </w:r>
      <w:bookmarkEnd w:id="11"/>
    </w:p>
    <w:p>
      <w:pPr>
        <w:spacing w:line="4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（1）具有良好的语言、文字表达、人际交往能力；</w:t>
      </w:r>
    </w:p>
    <w:p>
      <w:pPr>
        <w:spacing w:line="4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（2）具有良好的团队合作精神和客户服务意识；</w:t>
      </w:r>
    </w:p>
    <w:p>
      <w:pPr>
        <w:spacing w:line="4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（3）具备初步的联想与创造力；</w:t>
      </w:r>
    </w:p>
    <w:p>
      <w:pPr>
        <w:spacing w:line="4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（4）具有初步的决策、迁移能力；</w:t>
      </w:r>
    </w:p>
    <w:p>
      <w:pPr>
        <w:spacing w:line="440" w:lineRule="exact"/>
        <w:ind w:firstLine="560" w:firstLineChars="200"/>
        <w:rPr>
          <w:rFonts w:hint="eastAsia" w:ascii="仿宋_GB2312" w:eastAsia="仿宋_GB2312"/>
          <w:sz w:val="28"/>
          <w:szCs w:val="28"/>
        </w:rPr>
      </w:pPr>
      <w:r>
        <w:rPr>
          <w:rFonts w:hint="eastAsia" w:ascii="仿宋_GB2312" w:hAnsi="Times New Roman" w:eastAsia="仿宋_GB2312" w:cs="Times New Roman"/>
          <w:sz w:val="28"/>
          <w:szCs w:val="28"/>
        </w:rPr>
        <w:t>（5）具备良好的质量意识、成本意识和效率意识。</w:t>
      </w:r>
      <w:bookmarkStart w:id="12" w:name="_Toc226522993"/>
    </w:p>
    <w:bookmarkEnd w:id="12"/>
    <w:p>
      <w:pPr>
        <w:pStyle w:val="2"/>
        <w:adjustRightInd w:val="0"/>
        <w:snapToGrid w:val="0"/>
        <w:spacing w:before="163" w:beforeLines="50" w:line="440" w:lineRule="exact"/>
        <w:jc w:val="left"/>
        <w:rPr>
          <w:rFonts w:hint="default" w:ascii="黑体" w:hAnsi="黑体" w:cs="Times New Roman"/>
          <w:sz w:val="32"/>
          <w:szCs w:val="32"/>
        </w:rPr>
      </w:pPr>
      <w:r>
        <w:rPr>
          <w:rFonts w:hint="default" w:ascii="黑体" w:hAnsi="黑体" w:cs="Times New Roman"/>
          <w:sz w:val="32"/>
          <w:szCs w:val="32"/>
        </w:rPr>
        <w:t>六、课程设置及要求</w:t>
      </w:r>
    </w:p>
    <w:p>
      <w:pPr>
        <w:pStyle w:val="2"/>
        <w:adjustRightInd w:val="0"/>
        <w:snapToGrid w:val="0"/>
        <w:spacing w:before="163" w:beforeLines="50" w:line="440" w:lineRule="exact"/>
        <w:jc w:val="left"/>
        <w:rPr>
          <w:rFonts w:hint="default" w:ascii="黑体" w:hAnsi="黑体" w:cs="Times New Roman"/>
          <w:sz w:val="30"/>
          <w:szCs w:val="30"/>
        </w:rPr>
      </w:pPr>
      <w:r>
        <w:rPr>
          <w:rFonts w:hint="default" w:ascii="黑体" w:hAnsi="黑体" w:cs="Times New Roman"/>
          <w:sz w:val="30"/>
          <w:szCs w:val="30"/>
        </w:rPr>
        <w:t>（一）公共基础课程</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943"/>
        <w:gridCol w:w="567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序号</w:t>
            </w:r>
          </w:p>
        </w:tc>
        <w:tc>
          <w:tcPr>
            <w:tcW w:w="943" w:type="dxa"/>
            <w:noWrap w:val="0"/>
            <w:vAlign w:val="center"/>
          </w:tcPr>
          <w:p>
            <w:pPr>
              <w:spacing w:line="300" w:lineRule="exact"/>
              <w:jc w:val="center"/>
              <w:rPr>
                <w:rFonts w:ascii="仿宋_GB2312" w:eastAsia="仿宋_GB2312"/>
                <w:bCs/>
                <w:sz w:val="28"/>
                <w:szCs w:val="28"/>
              </w:rPr>
            </w:pPr>
            <w:r>
              <w:rPr>
                <w:rFonts w:hint="eastAsia" w:ascii="仿宋_GB2312" w:eastAsia="仿宋_GB2312"/>
                <w:bCs/>
                <w:sz w:val="28"/>
                <w:szCs w:val="28"/>
              </w:rPr>
              <w:t>课程名称</w:t>
            </w:r>
          </w:p>
        </w:tc>
        <w:tc>
          <w:tcPr>
            <w:tcW w:w="567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主要教学内容和要求</w:t>
            </w:r>
          </w:p>
        </w:tc>
        <w:tc>
          <w:tcPr>
            <w:tcW w:w="999" w:type="dxa"/>
            <w:noWrap w:val="0"/>
            <w:vAlign w:val="center"/>
          </w:tcPr>
          <w:p>
            <w:pPr>
              <w:spacing w:line="300" w:lineRule="exact"/>
              <w:jc w:val="center"/>
              <w:rPr>
                <w:rFonts w:ascii="仿宋_GB2312" w:eastAsia="仿宋_GB2312"/>
                <w:bCs/>
                <w:sz w:val="28"/>
                <w:szCs w:val="28"/>
              </w:rPr>
            </w:pPr>
            <w:r>
              <w:rPr>
                <w:rFonts w:hint="eastAsia" w:ascii="仿宋_GB2312" w:eastAsia="仿宋_GB2312"/>
                <w:bCs/>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1</w:t>
            </w:r>
          </w:p>
        </w:tc>
        <w:tc>
          <w:tcPr>
            <w:tcW w:w="943"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思想政治</w:t>
            </w:r>
          </w:p>
        </w:tc>
        <w:tc>
          <w:tcPr>
            <w:tcW w:w="5670" w:type="dxa"/>
            <w:noWrap w:val="0"/>
            <w:vAlign w:val="top"/>
          </w:tcPr>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依据《中等职业学校职业生涯规划教学大纲》开设，使学生掌握职业生涯规划的基础知识和常用方法，树立正确的职业理想和职业观、择业观、创业观以及成才观，形成职业生涯规划能力，增强提高职业素质和职业能力的自觉性，做好适应社会、融入社会和就业、创业的准备。</w:t>
            </w:r>
          </w:p>
          <w:p>
            <w:pPr>
              <w:spacing w:line="440" w:lineRule="exact"/>
              <w:ind w:firstLine="560" w:firstLineChars="200"/>
              <w:rPr>
                <w:rFonts w:ascii="仿宋_GB2312" w:eastAsia="仿宋_GB2312"/>
                <w:bCs/>
                <w:sz w:val="28"/>
                <w:szCs w:val="28"/>
              </w:rPr>
            </w:pPr>
            <w:r>
              <w:rPr>
                <w:rFonts w:ascii="仿宋_GB2312" w:eastAsia="仿宋_GB2312"/>
                <w:bCs/>
                <w:sz w:val="28"/>
                <w:szCs w:val="28"/>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999"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2</w:t>
            </w:r>
          </w:p>
        </w:tc>
        <w:tc>
          <w:tcPr>
            <w:tcW w:w="943"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语文</w:t>
            </w:r>
          </w:p>
        </w:tc>
        <w:tc>
          <w:tcPr>
            <w:tcW w:w="5670" w:type="dxa"/>
            <w:noWrap w:val="0"/>
            <w:vAlign w:val="top"/>
          </w:tcPr>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依据《中等职业学校语文教学大纲》开设，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999"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3</w:t>
            </w:r>
          </w:p>
        </w:tc>
        <w:tc>
          <w:tcPr>
            <w:tcW w:w="943"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数学</w:t>
            </w:r>
          </w:p>
        </w:tc>
        <w:tc>
          <w:tcPr>
            <w:tcW w:w="5670" w:type="dxa"/>
            <w:noWrap w:val="0"/>
            <w:vAlign w:val="top"/>
          </w:tcPr>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依据《中等职业学校数学教学大纲》开设，使学生进一步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tc>
        <w:tc>
          <w:tcPr>
            <w:tcW w:w="999"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4</w:t>
            </w:r>
          </w:p>
        </w:tc>
        <w:tc>
          <w:tcPr>
            <w:tcW w:w="943"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英语</w:t>
            </w:r>
          </w:p>
        </w:tc>
        <w:tc>
          <w:tcPr>
            <w:tcW w:w="5670" w:type="dxa"/>
            <w:noWrap w:val="0"/>
            <w:vAlign w:val="top"/>
          </w:tcPr>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依据《中等职业学校英语教学大纲》开设，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tc>
        <w:tc>
          <w:tcPr>
            <w:tcW w:w="999"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5</w:t>
            </w:r>
          </w:p>
        </w:tc>
        <w:tc>
          <w:tcPr>
            <w:tcW w:w="943"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历史</w:t>
            </w:r>
          </w:p>
        </w:tc>
        <w:tc>
          <w:tcPr>
            <w:tcW w:w="5670" w:type="dxa"/>
            <w:noWrap w:val="0"/>
            <w:vAlign w:val="top"/>
          </w:tcPr>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依据教育部印发的《中等职业学校公共基础课程方案》开设，帮助学生进一步学习历史基础知识，让学生进一步了解历史发展过程，培养学生的正确情感、态度和价值观。</w:t>
            </w:r>
          </w:p>
        </w:tc>
        <w:tc>
          <w:tcPr>
            <w:tcW w:w="999"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pPr>
              <w:spacing w:line="500" w:lineRule="exact"/>
              <w:jc w:val="center"/>
              <w:rPr>
                <w:rFonts w:ascii="仿宋_GB2312" w:eastAsia="仿宋_GB2312"/>
                <w:bCs/>
                <w:sz w:val="28"/>
                <w:szCs w:val="28"/>
                <w:shd w:val="clear" w:color="FFFFFF" w:fill="D9D9D9"/>
              </w:rPr>
            </w:pPr>
            <w:r>
              <w:rPr>
                <w:rFonts w:hint="eastAsia" w:ascii="仿宋_GB2312" w:eastAsia="仿宋_GB2312"/>
                <w:bCs/>
                <w:sz w:val="28"/>
                <w:szCs w:val="28"/>
                <w:shd w:val="clear" w:color="FFFFFF" w:fill="D9D9D9"/>
              </w:rPr>
              <w:t>6</w:t>
            </w:r>
          </w:p>
        </w:tc>
        <w:tc>
          <w:tcPr>
            <w:tcW w:w="943" w:type="dxa"/>
            <w:noWrap w:val="0"/>
            <w:vAlign w:val="center"/>
          </w:tcPr>
          <w:p>
            <w:pPr>
              <w:spacing w:line="500" w:lineRule="exact"/>
              <w:jc w:val="center"/>
              <w:rPr>
                <w:rFonts w:ascii="仿宋_GB2312" w:eastAsia="仿宋_GB2312"/>
                <w:bCs/>
                <w:sz w:val="28"/>
                <w:szCs w:val="28"/>
                <w:shd w:val="clear" w:color="FFFFFF" w:fill="D9D9D9"/>
              </w:rPr>
            </w:pPr>
            <w:r>
              <w:rPr>
                <w:rFonts w:hint="eastAsia" w:ascii="仿宋_GB2312" w:eastAsia="仿宋_GB2312"/>
                <w:bCs/>
                <w:sz w:val="28"/>
                <w:szCs w:val="28"/>
                <w:shd w:val="clear" w:color="FFFFFF" w:fill="D9D9D9"/>
              </w:rPr>
              <w:t>化学</w:t>
            </w:r>
          </w:p>
        </w:tc>
        <w:tc>
          <w:tcPr>
            <w:tcW w:w="5670" w:type="dxa"/>
            <w:noWrap w:val="0"/>
            <w:vAlign w:val="top"/>
          </w:tcPr>
          <w:p>
            <w:pPr>
              <w:spacing w:line="440" w:lineRule="exact"/>
              <w:rPr>
                <w:rFonts w:ascii="仿宋_GB2312" w:eastAsia="仿宋_GB2312"/>
                <w:bCs/>
                <w:sz w:val="28"/>
                <w:szCs w:val="28"/>
                <w:shd w:val="clear" w:color="FFFFFF" w:fill="D9D9D9"/>
              </w:rPr>
            </w:pPr>
            <w:r>
              <w:rPr>
                <w:rFonts w:hint="eastAsia" w:ascii="仿宋_GB2312" w:eastAsia="仿宋_GB2312"/>
                <w:bCs/>
                <w:sz w:val="28"/>
                <w:szCs w:val="28"/>
                <w:shd w:val="clear" w:color="FFFFFF" w:fill="D9D9D9"/>
              </w:rPr>
              <w:t>依据教育部印发的《中等职业学校公共基础课程方案》开设，帮助学生进一步学习化学基础知识，让学生进一步了解化学知识，有助于学生为学好本专业知识打好相关基础。</w:t>
            </w:r>
          </w:p>
        </w:tc>
        <w:tc>
          <w:tcPr>
            <w:tcW w:w="999" w:type="dxa"/>
            <w:noWrap w:val="0"/>
            <w:vAlign w:val="center"/>
          </w:tcPr>
          <w:p>
            <w:pPr>
              <w:spacing w:line="500" w:lineRule="exact"/>
              <w:jc w:val="center"/>
              <w:rPr>
                <w:rFonts w:ascii="仿宋_GB2312" w:eastAsia="仿宋_GB2312"/>
                <w:bCs/>
                <w:sz w:val="28"/>
                <w:szCs w:val="28"/>
                <w:shd w:val="clear" w:color="FFFFFF" w:fill="D9D9D9"/>
              </w:rPr>
            </w:pPr>
            <w:r>
              <w:rPr>
                <w:rFonts w:hint="eastAsia" w:ascii="仿宋_GB2312" w:eastAsia="仿宋_GB2312"/>
                <w:bCs/>
                <w:sz w:val="28"/>
                <w:szCs w:val="28"/>
                <w:shd w:val="clear" w:color="FFFFFF" w:fill="D9D9D9"/>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7</w:t>
            </w:r>
          </w:p>
        </w:tc>
        <w:tc>
          <w:tcPr>
            <w:tcW w:w="943"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物理</w:t>
            </w:r>
          </w:p>
        </w:tc>
        <w:tc>
          <w:tcPr>
            <w:tcW w:w="5670" w:type="dxa"/>
            <w:noWrap w:val="0"/>
            <w:vAlign w:val="top"/>
          </w:tcPr>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依据教育部印发的《中等职业学校公共基础课程方案》开设，帮助学生进一步学物理学基础知识，让学生进一步了解物理知识，有助于学生为学好本专业知识打好相关基础。</w:t>
            </w:r>
          </w:p>
        </w:tc>
        <w:tc>
          <w:tcPr>
            <w:tcW w:w="999"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8</w:t>
            </w:r>
          </w:p>
        </w:tc>
        <w:tc>
          <w:tcPr>
            <w:tcW w:w="943"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艺术</w:t>
            </w:r>
          </w:p>
        </w:tc>
        <w:tc>
          <w:tcPr>
            <w:tcW w:w="5670" w:type="dxa"/>
            <w:noWrap w:val="0"/>
            <w:vAlign w:val="top"/>
          </w:tcPr>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依据教育部印发的《中等职业学校公共基础课程方案》开设，帮助学生提高相关艺术修养和艺术情操，有利于学生形成正确的价值观和世界观。</w:t>
            </w:r>
          </w:p>
        </w:tc>
        <w:tc>
          <w:tcPr>
            <w:tcW w:w="999"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9</w:t>
            </w:r>
          </w:p>
        </w:tc>
        <w:tc>
          <w:tcPr>
            <w:tcW w:w="943"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计算机应用基础</w:t>
            </w:r>
          </w:p>
        </w:tc>
        <w:tc>
          <w:tcPr>
            <w:tcW w:w="5670" w:type="dxa"/>
            <w:noWrap w:val="0"/>
            <w:vAlign w:val="top"/>
          </w:tcPr>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依据《中等职业学校计算机基础教学大纲》开设，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 使学生树立知识产权意识，了解并能够遵守社会公共道德规范和相关法律法规，自觉抵制不良信息，依法进行信息技术活动。</w:t>
            </w:r>
          </w:p>
        </w:tc>
        <w:tc>
          <w:tcPr>
            <w:tcW w:w="999"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10</w:t>
            </w:r>
          </w:p>
        </w:tc>
        <w:tc>
          <w:tcPr>
            <w:tcW w:w="943"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体育与健康</w:t>
            </w:r>
          </w:p>
        </w:tc>
        <w:tc>
          <w:tcPr>
            <w:tcW w:w="5670" w:type="dxa"/>
            <w:noWrap w:val="0"/>
            <w:vAlign w:val="top"/>
          </w:tcPr>
          <w:p>
            <w:pPr>
              <w:spacing w:line="440" w:lineRule="exact"/>
              <w:ind w:firstLine="560" w:firstLineChars="200"/>
              <w:rPr>
                <w:rFonts w:ascii="仿宋_GB2312" w:eastAsia="仿宋_GB2312"/>
                <w:bCs/>
                <w:sz w:val="28"/>
                <w:szCs w:val="28"/>
              </w:rPr>
            </w:pPr>
            <w:r>
              <w:rPr>
                <w:rFonts w:hint="eastAsia" w:ascii="仿宋_GB2312" w:eastAsia="仿宋_GB2312"/>
                <w:bCs/>
                <w:sz w:val="28"/>
                <w:szCs w:val="28"/>
              </w:rPr>
              <w:t>依据《中等职业学校体育与健康教学大纲》开设，具备选择利于提高职业素质运动项目的意识、自我评价体育锻炼效果的能力，形成自己的运动爱好和专长，具有改善与保护身体健康的意识，能有针对性地选择适合自我健康状况的科学健身手段。</w:t>
            </w:r>
          </w:p>
        </w:tc>
        <w:tc>
          <w:tcPr>
            <w:tcW w:w="999" w:type="dxa"/>
            <w:noWrap w:val="0"/>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144</w:t>
            </w:r>
          </w:p>
        </w:tc>
      </w:tr>
    </w:tbl>
    <w:p>
      <w:pPr>
        <w:pStyle w:val="2"/>
        <w:numPr>
          <w:ilvl w:val="0"/>
          <w:numId w:val="2"/>
        </w:numPr>
        <w:adjustRightInd w:val="0"/>
        <w:snapToGrid w:val="0"/>
        <w:spacing w:before="163" w:beforeLines="50" w:line="440" w:lineRule="exact"/>
        <w:jc w:val="left"/>
        <w:rPr>
          <w:rFonts w:hint="eastAsia" w:ascii="黑体" w:hAnsi="黑体" w:cs="Times New Roman"/>
          <w:sz w:val="30"/>
          <w:szCs w:val="30"/>
          <w:lang w:val="en-US" w:eastAsia="zh-CN"/>
        </w:rPr>
      </w:pPr>
      <w:r>
        <w:rPr>
          <w:rFonts w:hint="eastAsia" w:ascii="黑体" w:hAnsi="黑体" w:cs="Times New Roman"/>
          <w:sz w:val="30"/>
          <w:szCs w:val="30"/>
          <w:lang w:val="en-US" w:eastAsia="zh-CN"/>
        </w:rPr>
        <w:t>专业技能课课时</w:t>
      </w:r>
    </w:p>
    <w:tbl>
      <w:tblPr>
        <w:tblStyle w:val="9"/>
        <w:tblW w:w="9950" w:type="dxa"/>
        <w:jc w:val="center"/>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13"/>
        <w:gridCol w:w="4783"/>
        <w:gridCol w:w="3220"/>
        <w:gridCol w:w="634"/>
      </w:tblGrid>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top"/>
          </w:tcPr>
          <w:p>
            <w:pPr>
              <w:spacing w:before="163"/>
              <w:ind w:firstLine="0" w:firstLineChars="0"/>
              <w:jc w:val="center"/>
              <w:rPr>
                <w:rFonts w:hint="default" w:ascii="宋体" w:hAnsi="宋体" w:eastAsiaTheme="minorEastAsia"/>
                <w:b/>
                <w:sz w:val="21"/>
                <w:lang w:val="en-US" w:eastAsia="zh-CN"/>
              </w:rPr>
            </w:pPr>
            <w:r>
              <w:rPr>
                <w:rFonts w:hint="eastAsia" w:ascii="宋体" w:hAnsi="宋体"/>
                <w:b/>
                <w:sz w:val="21"/>
                <w:lang w:val="en-US" w:eastAsia="zh-CN"/>
              </w:rPr>
              <w:t>课程名称</w:t>
            </w:r>
          </w:p>
        </w:tc>
        <w:tc>
          <w:tcPr>
            <w:tcW w:w="4783" w:type="dxa"/>
            <w:noWrap w:val="0"/>
            <w:vAlign w:val="top"/>
          </w:tcPr>
          <w:p>
            <w:pPr>
              <w:spacing w:before="163"/>
              <w:ind w:firstLine="0" w:firstLineChars="0"/>
              <w:jc w:val="center"/>
              <w:rPr>
                <w:rFonts w:hint="default" w:ascii="宋体" w:hAnsi="宋体" w:eastAsiaTheme="minorEastAsia"/>
                <w:b/>
                <w:sz w:val="21"/>
                <w:lang w:val="en-US" w:eastAsia="zh-CN"/>
              </w:rPr>
            </w:pPr>
            <w:r>
              <w:rPr>
                <w:rFonts w:hint="eastAsia" w:ascii="宋体" w:hAnsi="宋体"/>
                <w:b/>
                <w:sz w:val="21"/>
                <w:lang w:val="en-US" w:eastAsia="zh-CN"/>
              </w:rPr>
              <w:t>主要教学内容</w:t>
            </w:r>
          </w:p>
        </w:tc>
        <w:tc>
          <w:tcPr>
            <w:tcW w:w="3220" w:type="dxa"/>
            <w:noWrap w:val="0"/>
            <w:vAlign w:val="top"/>
          </w:tcPr>
          <w:p>
            <w:pPr>
              <w:spacing w:before="163"/>
              <w:ind w:firstLine="0" w:firstLineChars="0"/>
              <w:jc w:val="center"/>
              <w:rPr>
                <w:rFonts w:hint="eastAsia" w:ascii="宋体" w:hAnsi="宋体"/>
                <w:b/>
                <w:sz w:val="21"/>
              </w:rPr>
            </w:pPr>
            <w:r>
              <w:rPr>
                <w:rFonts w:hint="eastAsia" w:ascii="宋体" w:hAnsi="宋体"/>
                <w:b/>
                <w:sz w:val="21"/>
              </w:rPr>
              <w:t>能力要求</w:t>
            </w:r>
          </w:p>
        </w:tc>
        <w:tc>
          <w:tcPr>
            <w:tcW w:w="634" w:type="dxa"/>
            <w:noWrap w:val="0"/>
            <w:vAlign w:val="top"/>
          </w:tcPr>
          <w:p>
            <w:pPr>
              <w:spacing w:before="163"/>
              <w:ind w:firstLine="0" w:firstLineChars="0"/>
              <w:jc w:val="center"/>
              <w:rPr>
                <w:rFonts w:hint="eastAsia" w:ascii="宋体" w:hAnsi="宋体" w:eastAsiaTheme="minorEastAsia"/>
                <w:b/>
                <w:sz w:val="21"/>
                <w:lang w:val="en-US" w:eastAsia="zh-CN"/>
              </w:rPr>
            </w:pPr>
            <w:r>
              <w:rPr>
                <w:rFonts w:hint="eastAsia" w:ascii="宋体" w:hAnsi="宋体"/>
                <w:b/>
                <w:sz w:val="21"/>
                <w:lang w:val="en-US" w:eastAsia="zh-CN"/>
              </w:rPr>
              <w:t>课时</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spacing w:before="163"/>
              <w:ind w:firstLine="0" w:firstLineChars="0"/>
              <w:jc w:val="center"/>
              <w:rPr>
                <w:rFonts w:hint="eastAsia" w:ascii="仿宋_GB2312" w:eastAsia="仿宋_GB2312"/>
                <w:bCs/>
                <w:sz w:val="28"/>
                <w:szCs w:val="28"/>
              </w:rPr>
            </w:pPr>
            <w:r>
              <w:rPr>
                <w:rFonts w:hint="eastAsia" w:ascii="仿宋_GB2312" w:eastAsia="仿宋_GB2312"/>
                <w:bCs/>
                <w:sz w:val="28"/>
                <w:szCs w:val="28"/>
              </w:rPr>
              <w:t>机械</w:t>
            </w:r>
          </w:p>
          <w:p>
            <w:pPr>
              <w:spacing w:before="163"/>
              <w:ind w:firstLine="0" w:firstLineChars="0"/>
              <w:jc w:val="center"/>
              <w:rPr>
                <w:rFonts w:hint="eastAsia" w:ascii="宋体" w:hAnsi="宋体"/>
                <w:sz w:val="22"/>
                <w:szCs w:val="22"/>
              </w:rPr>
            </w:pPr>
            <w:r>
              <w:rPr>
                <w:rFonts w:hint="eastAsia" w:ascii="仿宋_GB2312" w:eastAsia="仿宋_GB2312"/>
                <w:bCs/>
                <w:sz w:val="28"/>
                <w:szCs w:val="28"/>
              </w:rPr>
              <w:t>制图</w:t>
            </w:r>
          </w:p>
        </w:tc>
        <w:tc>
          <w:tcPr>
            <w:tcW w:w="4783" w:type="dxa"/>
            <w:noWrap w:val="0"/>
            <w:vAlign w:val="top"/>
          </w:tcPr>
          <w:p>
            <w:pPr>
              <w:spacing w:before="163" w:line="240" w:lineRule="auto"/>
              <w:ind w:firstLine="0" w:firstLineChars="0"/>
              <w:rPr>
                <w:rFonts w:hint="eastAsia" w:ascii="宋体" w:hAnsi="宋体"/>
                <w:sz w:val="22"/>
                <w:szCs w:val="22"/>
              </w:rPr>
            </w:pPr>
            <w:r>
              <w:rPr>
                <w:rFonts w:hint="eastAsia" w:ascii="宋体" w:hAnsi="宋体"/>
                <w:sz w:val="22"/>
                <w:szCs w:val="22"/>
              </w:rPr>
              <w:t>课程的主要任务是培养学生绘制工程图样和阅读工程图样的能力，即通过学习运用投影法进行工程形体的观察、分析的方法来绘制和阅读工程图样，培养学生形象思维、空间思维能力和开拓、创新精神以及严谨细致的工作作风。熟练使用计算机绘图软件、模拟仿真软件。</w:t>
            </w:r>
          </w:p>
        </w:tc>
        <w:tc>
          <w:tcPr>
            <w:tcW w:w="3220" w:type="dxa"/>
            <w:noWrap w:val="0"/>
            <w:vAlign w:val="top"/>
          </w:tcPr>
          <w:p>
            <w:pPr>
              <w:spacing w:before="0" w:beforeLines="0" w:line="240" w:lineRule="auto"/>
              <w:ind w:firstLine="0" w:firstLineChars="0"/>
              <w:rPr>
                <w:rFonts w:hint="eastAsia" w:ascii="宋体" w:hAnsi="宋体"/>
                <w:sz w:val="22"/>
                <w:szCs w:val="22"/>
              </w:rPr>
            </w:pPr>
            <w:r>
              <w:rPr>
                <w:rFonts w:hint="eastAsia" w:ascii="宋体" w:hAnsi="宋体"/>
                <w:sz w:val="22"/>
                <w:szCs w:val="22"/>
              </w:rPr>
              <w:t>1.能够读、绘机械图样；</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2.掌握正确识读图样，理解图样的能力，能根据图样制定加工工艺卡和检验卡；</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3.熟练使用计算机绘图软件；</w:t>
            </w:r>
          </w:p>
          <w:p>
            <w:pPr>
              <w:spacing w:before="0" w:beforeLines="0" w:line="240" w:lineRule="auto"/>
              <w:ind w:firstLine="0" w:firstLineChars="0"/>
              <w:rPr>
                <w:rFonts w:ascii="宋体" w:hAnsi="宋体"/>
                <w:sz w:val="22"/>
                <w:szCs w:val="22"/>
              </w:rPr>
            </w:pPr>
            <w:r>
              <w:rPr>
                <w:rFonts w:hint="eastAsia" w:ascii="宋体" w:hAnsi="宋体"/>
                <w:sz w:val="22"/>
                <w:szCs w:val="22"/>
              </w:rPr>
              <w:t>4.查阅相关的手册和国家标准。</w:t>
            </w: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top"/>
          </w:tcPr>
          <w:p>
            <w:pPr>
              <w:spacing w:before="163"/>
              <w:ind w:firstLine="0" w:firstLineChars="0"/>
              <w:jc w:val="center"/>
              <w:rPr>
                <w:rFonts w:hint="eastAsia" w:ascii="仿宋_GB2312" w:eastAsia="仿宋_GB2312"/>
                <w:bCs/>
                <w:sz w:val="28"/>
                <w:szCs w:val="28"/>
              </w:rPr>
            </w:pPr>
            <w:r>
              <w:rPr>
                <w:rFonts w:hint="eastAsia" w:ascii="仿宋_GB2312" w:eastAsia="仿宋_GB2312"/>
                <w:bCs/>
                <w:sz w:val="28"/>
                <w:szCs w:val="28"/>
              </w:rPr>
              <w:t>机械</w:t>
            </w:r>
          </w:p>
          <w:p>
            <w:pPr>
              <w:spacing w:before="163"/>
              <w:ind w:firstLine="0" w:firstLineChars="0"/>
              <w:jc w:val="center"/>
              <w:rPr>
                <w:rFonts w:hint="eastAsia" w:ascii="仿宋_GB2312" w:eastAsia="仿宋_GB2312"/>
                <w:bCs/>
                <w:sz w:val="28"/>
                <w:szCs w:val="28"/>
              </w:rPr>
            </w:pPr>
            <w:r>
              <w:rPr>
                <w:rFonts w:hint="eastAsia" w:ascii="仿宋_GB2312" w:eastAsia="仿宋_GB2312"/>
                <w:bCs/>
                <w:sz w:val="28"/>
                <w:szCs w:val="28"/>
              </w:rPr>
              <w:t>基础 </w:t>
            </w:r>
          </w:p>
          <w:p>
            <w:pPr>
              <w:spacing w:before="163"/>
              <w:ind w:firstLine="0" w:firstLineChars="0"/>
              <w:rPr>
                <w:rFonts w:hint="eastAsia" w:ascii="宋体" w:hAnsi="宋体"/>
                <w:sz w:val="22"/>
                <w:szCs w:val="22"/>
              </w:rPr>
            </w:pPr>
          </w:p>
        </w:tc>
        <w:tc>
          <w:tcPr>
            <w:tcW w:w="4783" w:type="dxa"/>
            <w:noWrap w:val="0"/>
            <w:vAlign w:val="top"/>
          </w:tcPr>
          <w:p>
            <w:pPr>
              <w:spacing w:before="0" w:beforeLines="0" w:line="240" w:lineRule="auto"/>
              <w:ind w:firstLine="0" w:firstLineChars="0"/>
              <w:rPr>
                <w:rFonts w:hint="eastAsia" w:ascii="宋体" w:hAnsi="宋体"/>
                <w:sz w:val="22"/>
                <w:szCs w:val="22"/>
              </w:rPr>
            </w:pPr>
          </w:p>
          <w:p>
            <w:pPr>
              <w:spacing w:before="0" w:beforeLines="0" w:line="240" w:lineRule="auto"/>
              <w:ind w:firstLine="0" w:firstLineChars="0"/>
              <w:rPr>
                <w:rFonts w:hint="eastAsia" w:ascii="宋体" w:hAnsi="宋体"/>
                <w:sz w:val="22"/>
                <w:szCs w:val="22"/>
              </w:rPr>
            </w:pPr>
            <w:r>
              <w:rPr>
                <w:rFonts w:hint="eastAsia" w:ascii="宋体" w:hAnsi="宋体"/>
                <w:sz w:val="22"/>
                <w:szCs w:val="22"/>
              </w:rPr>
              <w:t>《机械基础》这门课程的学习和训练，能使我们掌握各种机械设备的构造原理和运动规律，并初步掌握相关的一些基本技能。</w:t>
            </w:r>
          </w:p>
        </w:tc>
        <w:tc>
          <w:tcPr>
            <w:tcW w:w="3220" w:type="dxa"/>
            <w:noWrap w:val="0"/>
            <w:vAlign w:val="top"/>
          </w:tcPr>
          <w:p>
            <w:pPr>
              <w:spacing w:before="0" w:beforeLines="0" w:line="240" w:lineRule="auto"/>
              <w:ind w:firstLine="0" w:firstLineChars="0"/>
              <w:rPr>
                <w:rFonts w:hint="eastAsia" w:ascii="宋体" w:hAnsi="宋体"/>
                <w:sz w:val="22"/>
                <w:szCs w:val="22"/>
              </w:rPr>
            </w:pPr>
            <w:r>
              <w:rPr>
                <w:rFonts w:hint="eastAsia" w:ascii="宋体" w:hAnsi="宋体"/>
                <w:sz w:val="22"/>
                <w:szCs w:val="22"/>
              </w:rPr>
              <w:t>1.力的概念与基本性质；</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2.杆件的基本变形； </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3.机械工程材料基本知识；</w:t>
            </w:r>
          </w:p>
          <w:p>
            <w:pPr>
              <w:spacing w:before="0" w:beforeLines="0" w:line="240" w:lineRule="auto"/>
              <w:ind w:firstLine="0" w:firstLineChars="0"/>
              <w:rPr>
                <w:rFonts w:ascii="宋体" w:hAnsi="宋体"/>
                <w:sz w:val="22"/>
                <w:szCs w:val="22"/>
              </w:rPr>
            </w:pPr>
            <w:r>
              <w:rPr>
                <w:rFonts w:hint="eastAsia" w:ascii="宋体" w:hAnsi="宋体"/>
                <w:sz w:val="22"/>
                <w:szCs w:val="22"/>
              </w:rPr>
              <w:t>4.带传动与链传动、齿轮传动；5.支承零部件 </w:t>
            </w: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bidi w:val="0"/>
              <w:jc w:val="center"/>
              <w:rPr>
                <w:rFonts w:hint="eastAsia" w:ascii="宋体" w:hAnsi="宋体" w:eastAsia="仿宋_GB2312" w:cs="宋体"/>
                <w:kern w:val="0"/>
                <w:sz w:val="21"/>
                <w:szCs w:val="21"/>
                <w:lang w:val="en-US" w:eastAsia="zh-CN" w:bidi="ar-SA"/>
              </w:rPr>
            </w:pPr>
            <w:r>
              <w:rPr>
                <w:rFonts w:hint="eastAsia" w:ascii="仿宋_GB2312" w:eastAsia="仿宋_GB2312"/>
                <w:bCs/>
                <w:sz w:val="28"/>
                <w:szCs w:val="28"/>
              </w:rPr>
              <w:t>电工</w:t>
            </w:r>
            <w:r>
              <w:rPr>
                <w:rFonts w:hint="eastAsia" w:ascii="仿宋_GB2312" w:eastAsia="仿宋_GB2312"/>
                <w:bCs/>
                <w:sz w:val="28"/>
                <w:szCs w:val="28"/>
                <w:lang w:val="en-US" w:eastAsia="zh-CN"/>
              </w:rPr>
              <w:t>基础</w:t>
            </w:r>
          </w:p>
        </w:tc>
        <w:tc>
          <w:tcPr>
            <w:tcW w:w="4783" w:type="dxa"/>
            <w:noWrap w:val="0"/>
            <w:vAlign w:val="top"/>
          </w:tcPr>
          <w:p>
            <w:pPr>
              <w:bidi w:val="0"/>
              <w:spacing w:line="0" w:lineRule="atLeast"/>
              <w:rPr>
                <w:rFonts w:hint="eastAsia" w:ascii="宋体" w:hAnsi="宋体"/>
                <w:szCs w:val="21"/>
              </w:rPr>
            </w:pPr>
            <w:r>
              <w:rPr>
                <w:rFonts w:hint="eastAsia" w:ascii="宋体" w:hAnsi="宋体" w:cs="宋体"/>
                <w:szCs w:val="21"/>
              </w:rPr>
              <w:t>（1）</w:t>
            </w:r>
            <w:r>
              <w:rPr>
                <w:rFonts w:hint="eastAsia" w:ascii="宋体" w:hAnsi="宋体"/>
                <w:szCs w:val="21"/>
              </w:rPr>
              <w:t>安全用电及触电急救；</w:t>
            </w:r>
          </w:p>
          <w:p>
            <w:pPr>
              <w:bidi w:val="0"/>
              <w:spacing w:line="0" w:lineRule="atLeast"/>
              <w:rPr>
                <w:rFonts w:hint="eastAsia" w:ascii="宋体" w:hAnsi="宋体"/>
                <w:szCs w:val="21"/>
              </w:rPr>
            </w:pPr>
            <w:r>
              <w:rPr>
                <w:rFonts w:hint="eastAsia" w:ascii="宋体" w:hAnsi="宋体" w:cs="宋体"/>
                <w:szCs w:val="21"/>
              </w:rPr>
              <w:t>（2）</w:t>
            </w:r>
            <w:r>
              <w:rPr>
                <w:rFonts w:hint="eastAsia" w:ascii="宋体" w:hAnsi="宋体"/>
                <w:szCs w:val="21"/>
              </w:rPr>
              <w:t>直流电路；</w:t>
            </w:r>
          </w:p>
          <w:p>
            <w:pPr>
              <w:bidi w:val="0"/>
              <w:spacing w:line="0" w:lineRule="atLeast"/>
              <w:rPr>
                <w:rFonts w:hint="eastAsia" w:ascii="宋体" w:hAnsi="宋体"/>
                <w:szCs w:val="21"/>
              </w:rPr>
            </w:pPr>
            <w:r>
              <w:rPr>
                <w:rFonts w:hint="eastAsia" w:ascii="宋体" w:hAnsi="宋体" w:cs="宋体"/>
                <w:szCs w:val="21"/>
              </w:rPr>
              <w:t>（3）</w:t>
            </w:r>
            <w:r>
              <w:rPr>
                <w:rFonts w:hint="eastAsia" w:ascii="宋体" w:hAnsi="宋体"/>
                <w:szCs w:val="21"/>
              </w:rPr>
              <w:t>电容与电感；</w:t>
            </w:r>
          </w:p>
          <w:p>
            <w:pPr>
              <w:bidi w:val="0"/>
              <w:spacing w:line="0" w:lineRule="atLeast"/>
              <w:rPr>
                <w:rFonts w:hint="eastAsia" w:ascii="宋体" w:hAnsi="宋体"/>
                <w:szCs w:val="21"/>
              </w:rPr>
            </w:pPr>
            <w:r>
              <w:rPr>
                <w:rFonts w:hint="eastAsia" w:ascii="宋体" w:hAnsi="宋体" w:cs="宋体"/>
                <w:szCs w:val="21"/>
              </w:rPr>
              <w:t>（4）</w:t>
            </w:r>
            <w:r>
              <w:rPr>
                <w:rFonts w:hint="eastAsia" w:ascii="宋体" w:hAnsi="宋体"/>
                <w:szCs w:val="21"/>
              </w:rPr>
              <w:t>单相正弦交流电路；</w:t>
            </w:r>
          </w:p>
          <w:p>
            <w:pPr>
              <w:bidi w:val="0"/>
              <w:spacing w:line="0" w:lineRule="atLeast"/>
              <w:rPr>
                <w:rFonts w:hint="eastAsia" w:ascii="宋体" w:hAnsi="宋体"/>
                <w:szCs w:val="21"/>
              </w:rPr>
            </w:pPr>
            <w:r>
              <w:rPr>
                <w:rFonts w:hint="eastAsia" w:ascii="宋体" w:hAnsi="宋体" w:cs="宋体"/>
                <w:szCs w:val="21"/>
              </w:rPr>
              <w:t>（5）</w:t>
            </w:r>
            <w:r>
              <w:rPr>
                <w:rFonts w:hint="eastAsia" w:ascii="宋体" w:hAnsi="宋体"/>
                <w:szCs w:val="21"/>
              </w:rPr>
              <w:t>三相正弦交流电路；</w:t>
            </w:r>
          </w:p>
          <w:p>
            <w:pPr>
              <w:bidi w:val="0"/>
              <w:spacing w:line="0" w:lineRule="atLeast"/>
              <w:rPr>
                <w:rFonts w:hint="eastAsia" w:ascii="宋体" w:hAnsi="宋体"/>
                <w:szCs w:val="21"/>
              </w:rPr>
            </w:pPr>
            <w:r>
              <w:rPr>
                <w:rFonts w:hint="eastAsia" w:ascii="宋体" w:hAnsi="宋体" w:cs="宋体"/>
                <w:szCs w:val="21"/>
              </w:rPr>
              <w:t>（6）</w:t>
            </w:r>
            <w:r>
              <w:rPr>
                <w:rFonts w:hint="eastAsia" w:ascii="宋体" w:hAnsi="宋体"/>
                <w:szCs w:val="21"/>
              </w:rPr>
              <w:t>常用电器；</w:t>
            </w:r>
          </w:p>
          <w:p>
            <w:pPr>
              <w:bidi w:val="0"/>
              <w:spacing w:line="0" w:lineRule="atLeast"/>
              <w:rPr>
                <w:rFonts w:hint="eastAsia" w:ascii="宋体" w:hAnsi="宋体"/>
                <w:szCs w:val="21"/>
              </w:rPr>
            </w:pPr>
            <w:r>
              <w:rPr>
                <w:rFonts w:hint="eastAsia" w:ascii="宋体" w:hAnsi="宋体" w:cs="宋体"/>
                <w:szCs w:val="21"/>
              </w:rPr>
              <w:t>（7）</w:t>
            </w:r>
            <w:r>
              <w:rPr>
                <w:rFonts w:hint="eastAsia" w:ascii="宋体" w:hAnsi="宋体"/>
                <w:szCs w:val="21"/>
              </w:rPr>
              <w:t>三相异步电动机的基本控制；</w:t>
            </w:r>
          </w:p>
          <w:p>
            <w:pPr>
              <w:bidi w:val="0"/>
              <w:spacing w:line="0" w:lineRule="atLeast"/>
              <w:rPr>
                <w:rFonts w:hint="eastAsia" w:ascii="宋体" w:hAnsi="宋体"/>
                <w:szCs w:val="21"/>
              </w:rPr>
            </w:pPr>
            <w:r>
              <w:rPr>
                <w:rFonts w:hint="eastAsia" w:ascii="宋体" w:hAnsi="宋体" w:cs="宋体"/>
                <w:szCs w:val="21"/>
              </w:rPr>
              <w:t>（8）</w:t>
            </w:r>
            <w:r>
              <w:rPr>
                <w:rFonts w:hint="eastAsia" w:ascii="宋体" w:hAnsi="宋体"/>
                <w:szCs w:val="21"/>
              </w:rPr>
              <w:t>常用电工、电子仪器仪表的基本使用方法；</w:t>
            </w:r>
          </w:p>
          <w:p>
            <w:pPr>
              <w:bidi w:val="0"/>
              <w:spacing w:line="0" w:lineRule="atLeast"/>
              <w:rPr>
                <w:rFonts w:hint="eastAsia" w:ascii="宋体" w:hAnsi="宋体"/>
                <w:spacing w:val="-12"/>
                <w:kern w:val="0"/>
                <w:szCs w:val="21"/>
              </w:rPr>
            </w:pPr>
            <w:r>
              <w:rPr>
                <w:rFonts w:hint="eastAsia" w:ascii="宋体" w:hAnsi="宋体" w:cs="宋体"/>
                <w:szCs w:val="21"/>
              </w:rPr>
              <w:t>（9）</w:t>
            </w:r>
            <w:r>
              <w:rPr>
                <w:rFonts w:hint="eastAsia" w:ascii="宋体" w:hAnsi="宋体"/>
                <w:spacing w:val="-12"/>
                <w:kern w:val="0"/>
                <w:szCs w:val="21"/>
              </w:rPr>
              <w:t>常用半导体器件；</w:t>
            </w:r>
          </w:p>
          <w:p>
            <w:pPr>
              <w:bidi w:val="0"/>
              <w:spacing w:line="0" w:lineRule="atLeast"/>
              <w:rPr>
                <w:rFonts w:hint="eastAsia" w:ascii="宋体" w:hAnsi="宋体"/>
                <w:kern w:val="0"/>
                <w:szCs w:val="21"/>
              </w:rPr>
            </w:pPr>
            <w:r>
              <w:rPr>
                <w:rFonts w:hint="eastAsia" w:ascii="宋体" w:hAnsi="宋体" w:cs="宋体"/>
                <w:szCs w:val="21"/>
              </w:rPr>
              <w:t>（10）</w:t>
            </w:r>
            <w:r>
              <w:rPr>
                <w:rFonts w:hint="eastAsia" w:ascii="宋体" w:hAnsi="宋体"/>
                <w:kern w:val="0"/>
                <w:szCs w:val="21"/>
              </w:rPr>
              <w:t>整流及滤波电路；</w:t>
            </w:r>
          </w:p>
          <w:p>
            <w:pPr>
              <w:bidi w:val="0"/>
              <w:spacing w:line="0" w:lineRule="atLeast"/>
              <w:rPr>
                <w:rFonts w:hint="eastAsia" w:ascii="宋体" w:hAnsi="宋体"/>
                <w:kern w:val="0"/>
                <w:szCs w:val="21"/>
              </w:rPr>
            </w:pPr>
            <w:r>
              <w:rPr>
                <w:rFonts w:hint="eastAsia" w:ascii="宋体" w:hAnsi="宋体" w:cs="宋体"/>
                <w:szCs w:val="21"/>
              </w:rPr>
              <w:t>（11）</w:t>
            </w:r>
            <w:r>
              <w:rPr>
                <w:rFonts w:hint="eastAsia" w:ascii="宋体" w:hAnsi="宋体"/>
                <w:kern w:val="0"/>
                <w:szCs w:val="21"/>
              </w:rPr>
              <w:t>放大电路与集成运算放大器；</w:t>
            </w:r>
          </w:p>
          <w:p>
            <w:pPr>
              <w:bidi w:val="0"/>
              <w:spacing w:line="0" w:lineRule="atLeast"/>
              <w:rPr>
                <w:rFonts w:hint="eastAsia" w:ascii="宋体" w:hAnsi="宋体"/>
                <w:kern w:val="0"/>
                <w:szCs w:val="21"/>
              </w:rPr>
            </w:pPr>
            <w:r>
              <w:rPr>
                <w:rFonts w:hint="eastAsia" w:ascii="宋体" w:hAnsi="宋体" w:cs="宋体"/>
                <w:szCs w:val="21"/>
              </w:rPr>
              <w:t>（12）</w:t>
            </w:r>
            <w:r>
              <w:rPr>
                <w:rFonts w:hint="eastAsia" w:ascii="宋体" w:hAnsi="宋体"/>
                <w:kern w:val="0"/>
                <w:szCs w:val="21"/>
              </w:rPr>
              <w:t>数字电子技术基础；</w:t>
            </w:r>
          </w:p>
          <w:p>
            <w:pPr>
              <w:bidi w:val="0"/>
              <w:spacing w:line="0" w:lineRule="atLeast"/>
              <w:rPr>
                <w:rFonts w:hint="eastAsia" w:ascii="宋体" w:hAnsi="宋体" w:cs="宋体" w:eastAsiaTheme="minorEastAsia"/>
                <w:kern w:val="2"/>
                <w:sz w:val="21"/>
                <w:szCs w:val="21"/>
                <w:lang w:val="en-US" w:eastAsia="zh-CN" w:bidi="ar-SA"/>
              </w:rPr>
            </w:pPr>
            <w:r>
              <w:rPr>
                <w:rFonts w:hint="eastAsia" w:ascii="宋体" w:hAnsi="宋体" w:cs="宋体"/>
                <w:szCs w:val="21"/>
              </w:rPr>
              <w:t>（13）</w:t>
            </w:r>
            <w:r>
              <w:rPr>
                <w:rFonts w:hint="eastAsia" w:ascii="宋体" w:hAnsi="宋体"/>
                <w:kern w:val="0"/>
                <w:szCs w:val="21"/>
              </w:rPr>
              <w:t>组合逻辑电路和时序逻辑电路。</w:t>
            </w:r>
          </w:p>
        </w:tc>
        <w:tc>
          <w:tcPr>
            <w:tcW w:w="3220" w:type="dxa"/>
            <w:noWrap w:val="0"/>
            <w:vAlign w:val="top"/>
          </w:tcPr>
          <w:p>
            <w:pPr>
              <w:bidi w:val="0"/>
              <w:snapToGrid w:val="0"/>
              <w:spacing w:line="0" w:lineRule="atLeast"/>
              <w:rPr>
                <w:rFonts w:hint="eastAsia" w:ascii="宋体" w:hAnsi="宋体"/>
                <w:szCs w:val="21"/>
              </w:rPr>
            </w:pPr>
            <w:r>
              <w:rPr>
                <w:rFonts w:hint="eastAsia" w:ascii="宋体" w:hAnsi="宋体" w:cs="宋体"/>
                <w:szCs w:val="21"/>
              </w:rPr>
              <w:t>（1）</w:t>
            </w:r>
            <w:r>
              <w:rPr>
                <w:rFonts w:hint="eastAsia" w:ascii="宋体" w:hAnsi="宋体"/>
                <w:szCs w:val="21"/>
              </w:rPr>
              <w:t>能进行文明生产和安全操作；</w:t>
            </w:r>
          </w:p>
          <w:p>
            <w:pPr>
              <w:bidi w:val="0"/>
              <w:snapToGrid w:val="0"/>
              <w:spacing w:line="0" w:lineRule="atLeast"/>
              <w:rPr>
                <w:rFonts w:hint="eastAsia" w:ascii="宋体" w:hAnsi="宋体"/>
                <w:szCs w:val="21"/>
              </w:rPr>
            </w:pPr>
            <w:r>
              <w:rPr>
                <w:rFonts w:hint="eastAsia" w:ascii="宋体" w:hAnsi="宋体" w:cs="宋体"/>
                <w:szCs w:val="21"/>
              </w:rPr>
              <w:t>（2）</w:t>
            </w:r>
            <w:r>
              <w:rPr>
                <w:rFonts w:hint="eastAsia" w:ascii="宋体" w:hAnsi="宋体"/>
                <w:szCs w:val="21"/>
              </w:rPr>
              <w:t>熟悉电工电子的操作规程；</w:t>
            </w:r>
          </w:p>
          <w:p>
            <w:pPr>
              <w:bidi w:val="0"/>
              <w:snapToGrid w:val="0"/>
              <w:spacing w:line="0" w:lineRule="atLeast"/>
              <w:rPr>
                <w:rFonts w:hint="eastAsia" w:ascii="宋体" w:hAnsi="宋体"/>
                <w:szCs w:val="21"/>
              </w:rPr>
            </w:pPr>
            <w:r>
              <w:rPr>
                <w:rFonts w:hint="eastAsia" w:ascii="宋体" w:hAnsi="宋体" w:cs="宋体"/>
                <w:szCs w:val="21"/>
              </w:rPr>
              <w:t>（3）</w:t>
            </w:r>
            <w:r>
              <w:rPr>
                <w:rFonts w:hint="eastAsia" w:ascii="宋体" w:hAnsi="宋体"/>
                <w:szCs w:val="21"/>
              </w:rPr>
              <w:t>能熟练使用电工工具和电工电子仪表；</w:t>
            </w:r>
          </w:p>
          <w:p>
            <w:pPr>
              <w:bidi w:val="0"/>
              <w:snapToGrid w:val="0"/>
              <w:spacing w:line="0" w:lineRule="atLeast"/>
              <w:rPr>
                <w:rFonts w:hint="eastAsia" w:ascii="宋体" w:hAnsi="宋体"/>
                <w:kern w:val="0"/>
                <w:szCs w:val="21"/>
              </w:rPr>
            </w:pPr>
            <w:r>
              <w:rPr>
                <w:rFonts w:hint="eastAsia" w:ascii="宋体" w:hAnsi="宋体" w:cs="宋体"/>
                <w:szCs w:val="21"/>
              </w:rPr>
              <w:t>（4）</w:t>
            </w:r>
            <w:r>
              <w:rPr>
                <w:rFonts w:hint="eastAsia" w:ascii="宋体" w:hAnsi="宋体"/>
                <w:szCs w:val="21"/>
              </w:rPr>
              <w:t>会</w:t>
            </w:r>
            <w:r>
              <w:rPr>
                <w:rFonts w:hint="eastAsia" w:ascii="宋体" w:hAnsi="宋体"/>
                <w:kern w:val="0"/>
                <w:szCs w:val="21"/>
              </w:rPr>
              <w:t>查阅电工手册及相关资料，能识读基本的电气符号和简单的电路图；</w:t>
            </w:r>
          </w:p>
          <w:p>
            <w:pPr>
              <w:bidi w:val="0"/>
              <w:snapToGrid w:val="0"/>
              <w:spacing w:line="0" w:lineRule="atLeast"/>
              <w:rPr>
                <w:rFonts w:hint="eastAsia" w:ascii="宋体" w:hAnsi="宋体"/>
                <w:szCs w:val="21"/>
              </w:rPr>
            </w:pPr>
            <w:r>
              <w:rPr>
                <w:rFonts w:hint="eastAsia" w:ascii="宋体" w:hAnsi="宋体" w:cs="宋体"/>
                <w:szCs w:val="21"/>
              </w:rPr>
              <w:t>（5）</w:t>
            </w:r>
            <w:r>
              <w:rPr>
                <w:rFonts w:hint="eastAsia" w:ascii="宋体" w:hAnsi="宋体"/>
                <w:szCs w:val="21"/>
              </w:rPr>
              <w:t>能正确识别和选用电工电子元件；</w:t>
            </w:r>
          </w:p>
          <w:p>
            <w:pPr>
              <w:bidi w:val="0"/>
              <w:snapToGrid w:val="0"/>
              <w:spacing w:line="0" w:lineRule="atLeast"/>
              <w:rPr>
                <w:rFonts w:hint="eastAsia" w:ascii="宋体" w:hAnsi="宋体"/>
                <w:kern w:val="0"/>
                <w:szCs w:val="21"/>
              </w:rPr>
            </w:pPr>
            <w:r>
              <w:rPr>
                <w:rFonts w:hint="eastAsia" w:ascii="宋体" w:hAnsi="宋体" w:cs="宋体"/>
                <w:szCs w:val="21"/>
              </w:rPr>
              <w:t>（6）</w:t>
            </w:r>
            <w:r>
              <w:rPr>
                <w:rFonts w:hint="eastAsia" w:ascii="宋体" w:hAnsi="宋体"/>
                <w:kern w:val="0"/>
                <w:szCs w:val="21"/>
              </w:rPr>
              <w:t>熟悉常用低压电器的结构、工作过程及应用场合，会根据工作场所合理选用；</w:t>
            </w:r>
          </w:p>
          <w:p>
            <w:pPr>
              <w:bidi w:val="0"/>
              <w:snapToGrid w:val="0"/>
              <w:spacing w:line="0" w:lineRule="atLeast"/>
              <w:rPr>
                <w:rFonts w:hint="eastAsia" w:ascii="宋体" w:hAnsi="宋体"/>
                <w:szCs w:val="21"/>
              </w:rPr>
            </w:pPr>
            <w:r>
              <w:rPr>
                <w:rFonts w:hint="eastAsia" w:ascii="宋体" w:hAnsi="宋体" w:cs="宋体"/>
                <w:szCs w:val="21"/>
              </w:rPr>
              <w:t>（7）</w:t>
            </w:r>
            <w:r>
              <w:rPr>
                <w:rFonts w:hint="eastAsia" w:ascii="宋体" w:hAnsi="宋体"/>
                <w:szCs w:val="21"/>
              </w:rPr>
              <w:t>掌握电路分析的方法，能计算交、直流电路中的电压、电流、功率等参数；</w:t>
            </w:r>
          </w:p>
          <w:p>
            <w:pPr>
              <w:bidi w:val="0"/>
              <w:snapToGrid w:val="0"/>
              <w:spacing w:line="0" w:lineRule="atLeast"/>
              <w:rPr>
                <w:rFonts w:hint="eastAsia" w:ascii="宋体" w:hAnsi="宋体"/>
                <w:kern w:val="0"/>
                <w:szCs w:val="21"/>
              </w:rPr>
            </w:pPr>
            <w:r>
              <w:rPr>
                <w:rFonts w:hint="eastAsia" w:ascii="宋体" w:hAnsi="宋体" w:cs="宋体"/>
                <w:szCs w:val="21"/>
              </w:rPr>
              <w:t>（8）</w:t>
            </w:r>
            <w:r>
              <w:rPr>
                <w:rFonts w:hint="eastAsia" w:ascii="宋体" w:hAnsi="宋体"/>
                <w:kern w:val="0"/>
                <w:szCs w:val="21"/>
              </w:rPr>
              <w:t>能识读简单的电气控制电路原理图；</w:t>
            </w:r>
          </w:p>
          <w:p>
            <w:pPr>
              <w:bidi w:val="0"/>
              <w:snapToGrid w:val="0"/>
              <w:spacing w:line="0" w:lineRule="atLeast"/>
              <w:rPr>
                <w:rFonts w:hint="eastAsia" w:ascii="宋体" w:hAnsi="宋体"/>
                <w:spacing w:val="-2"/>
                <w:kern w:val="0"/>
                <w:szCs w:val="21"/>
              </w:rPr>
            </w:pPr>
            <w:r>
              <w:rPr>
                <w:rFonts w:hint="eastAsia" w:ascii="宋体" w:hAnsi="宋体" w:cs="宋体"/>
                <w:szCs w:val="21"/>
              </w:rPr>
              <w:t>（9）</w:t>
            </w:r>
            <w:r>
              <w:rPr>
                <w:rFonts w:hint="eastAsia" w:ascii="宋体" w:hAnsi="宋体"/>
                <w:spacing w:val="-4"/>
                <w:kern w:val="0"/>
                <w:szCs w:val="21"/>
              </w:rPr>
              <w:t>初步学会按照图纸要求安装照明电路并排除简单故</w:t>
            </w:r>
            <w:r>
              <w:rPr>
                <w:rFonts w:hint="eastAsia" w:ascii="宋体" w:hAnsi="宋体"/>
                <w:spacing w:val="-2"/>
                <w:kern w:val="0"/>
                <w:szCs w:val="21"/>
              </w:rPr>
              <w:t>障。</w:t>
            </w:r>
          </w:p>
          <w:p>
            <w:pPr>
              <w:bidi w:val="0"/>
              <w:snapToGrid w:val="0"/>
              <w:spacing w:line="0" w:lineRule="atLeast"/>
              <w:rPr>
                <w:rFonts w:hint="eastAsia" w:ascii="宋体" w:hAnsi="宋体" w:cs="宋体" w:eastAsiaTheme="minorEastAsia"/>
                <w:kern w:val="2"/>
                <w:sz w:val="21"/>
                <w:szCs w:val="21"/>
                <w:lang w:val="en-US" w:eastAsia="zh-CN" w:bidi="ar-SA"/>
              </w:rPr>
            </w:pP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spacing w:before="163"/>
              <w:ind w:firstLine="0" w:firstLineChars="0"/>
              <w:jc w:val="center"/>
              <w:rPr>
                <w:rFonts w:hint="eastAsia" w:ascii="宋体" w:hAnsi="宋体"/>
                <w:sz w:val="22"/>
                <w:szCs w:val="22"/>
              </w:rPr>
            </w:pPr>
            <w:r>
              <w:rPr>
                <w:rFonts w:hint="eastAsia" w:ascii="仿宋_GB2312" w:eastAsia="仿宋_GB2312"/>
                <w:bCs/>
                <w:sz w:val="28"/>
                <w:szCs w:val="28"/>
                <w:lang w:val="en-US" w:eastAsia="zh-CN"/>
              </w:rPr>
              <w:t>钳工</w:t>
            </w:r>
          </w:p>
        </w:tc>
        <w:tc>
          <w:tcPr>
            <w:tcW w:w="4783" w:type="dxa"/>
            <w:noWrap w:val="0"/>
            <w:vAlign w:val="top"/>
          </w:tcPr>
          <w:p>
            <w:pPr>
              <w:spacing w:before="0" w:beforeLines="0" w:line="240" w:lineRule="auto"/>
              <w:ind w:firstLine="0" w:firstLineChars="0"/>
              <w:rPr>
                <w:rFonts w:hint="eastAsia" w:ascii="宋体" w:hAnsi="宋体"/>
                <w:sz w:val="22"/>
                <w:szCs w:val="22"/>
              </w:rPr>
            </w:pPr>
            <w:r>
              <w:rPr>
                <w:rFonts w:hint="eastAsia" w:ascii="宋体" w:hAnsi="宋体"/>
                <w:sz w:val="22"/>
                <w:szCs w:val="22"/>
              </w:rPr>
              <w:t>掌握普通钳工基本操作：工件的划线、群钻和钻削特殊孔、静平衡的调整、刮削和研磨、联接件与轴承的装配、传动机构的装配调整、装配工艺规程知识、装配质量检验、卧式车床主要部件的装配、泵、制冷机及压缩机、机器运行时工作参数的测定等。</w:t>
            </w:r>
          </w:p>
        </w:tc>
        <w:tc>
          <w:tcPr>
            <w:tcW w:w="3220" w:type="dxa"/>
            <w:noWrap w:val="0"/>
            <w:vAlign w:val="top"/>
          </w:tcPr>
          <w:p>
            <w:pPr>
              <w:spacing w:before="163" w:line="240" w:lineRule="auto"/>
              <w:ind w:firstLine="0" w:firstLineChars="0"/>
              <w:rPr>
                <w:rFonts w:hint="eastAsia" w:ascii="宋体" w:hAnsi="宋体"/>
                <w:sz w:val="22"/>
                <w:szCs w:val="22"/>
              </w:rPr>
            </w:pPr>
            <w:r>
              <w:rPr>
                <w:rFonts w:hint="eastAsia" w:ascii="宋体" w:hAnsi="宋体"/>
                <w:sz w:val="22"/>
                <w:szCs w:val="22"/>
              </w:rPr>
              <w:t>1.机床使用、维护保养；</w:t>
            </w:r>
          </w:p>
          <w:p>
            <w:pPr>
              <w:spacing w:before="163" w:line="240" w:lineRule="auto"/>
              <w:ind w:firstLine="0" w:firstLineChars="0"/>
              <w:rPr>
                <w:rFonts w:hint="eastAsia" w:ascii="宋体" w:hAnsi="宋体"/>
                <w:sz w:val="22"/>
                <w:szCs w:val="22"/>
              </w:rPr>
            </w:pPr>
            <w:r>
              <w:rPr>
                <w:rFonts w:hint="eastAsia" w:ascii="宋体" w:hAnsi="宋体"/>
                <w:sz w:val="22"/>
                <w:szCs w:val="22"/>
              </w:rPr>
              <w:t>2.钳工计算；</w:t>
            </w:r>
          </w:p>
          <w:p>
            <w:pPr>
              <w:spacing w:before="163" w:line="240" w:lineRule="auto"/>
              <w:ind w:firstLine="0" w:firstLineChars="0"/>
              <w:rPr>
                <w:rFonts w:hint="eastAsia" w:ascii="宋体" w:hAnsi="宋体"/>
                <w:sz w:val="22"/>
                <w:szCs w:val="22"/>
              </w:rPr>
            </w:pPr>
            <w:r>
              <w:rPr>
                <w:rFonts w:hint="eastAsia" w:ascii="宋体" w:hAnsi="宋体"/>
                <w:sz w:val="22"/>
                <w:szCs w:val="22"/>
              </w:rPr>
              <w:t>3.工量具 ；</w:t>
            </w:r>
          </w:p>
          <w:p>
            <w:pPr>
              <w:spacing w:before="163" w:line="240" w:lineRule="auto"/>
              <w:ind w:firstLine="0" w:firstLineChars="0"/>
              <w:rPr>
                <w:rFonts w:ascii="宋体" w:hAnsi="宋体"/>
                <w:sz w:val="22"/>
                <w:szCs w:val="22"/>
              </w:rPr>
            </w:pPr>
            <w:r>
              <w:rPr>
                <w:rFonts w:hint="eastAsia" w:ascii="宋体" w:hAnsi="宋体"/>
                <w:sz w:val="22"/>
                <w:szCs w:val="22"/>
              </w:rPr>
              <w:t>4.钳工基本技能训练；</w:t>
            </w: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65" w:hRule="atLeast"/>
          <w:jc w:val="center"/>
        </w:trPr>
        <w:tc>
          <w:tcPr>
            <w:tcW w:w="1313" w:type="dxa"/>
            <w:noWrap w:val="0"/>
            <w:vAlign w:val="center"/>
          </w:tcPr>
          <w:p>
            <w:pPr>
              <w:spacing w:before="163"/>
              <w:ind w:firstLine="0" w:firstLineChars="0"/>
              <w:jc w:val="center"/>
              <w:rPr>
                <w:rFonts w:hint="eastAsia" w:ascii="仿宋_GB2312" w:eastAsia="仿宋_GB2312"/>
                <w:bCs/>
                <w:sz w:val="28"/>
                <w:szCs w:val="28"/>
                <w:lang w:val="en-US" w:eastAsia="zh-CN"/>
              </w:rPr>
            </w:pPr>
            <w:r>
              <w:rPr>
                <w:rFonts w:hint="eastAsia" w:ascii="仿宋_GB2312" w:eastAsia="仿宋_GB2312"/>
                <w:bCs/>
                <w:sz w:val="28"/>
                <w:szCs w:val="28"/>
              </w:rPr>
              <w:t>普</w:t>
            </w:r>
            <w:r>
              <w:rPr>
                <w:rFonts w:hint="eastAsia" w:ascii="仿宋_GB2312" w:eastAsia="仿宋_GB2312"/>
                <w:bCs/>
                <w:sz w:val="28"/>
                <w:szCs w:val="28"/>
                <w:lang w:val="en-US" w:eastAsia="zh-CN"/>
              </w:rPr>
              <w:t>车</w:t>
            </w:r>
          </w:p>
          <w:p>
            <w:pPr>
              <w:spacing w:before="163"/>
              <w:ind w:firstLine="0" w:firstLineChars="0"/>
              <w:jc w:val="center"/>
              <w:rPr>
                <w:rFonts w:hint="eastAsia" w:ascii="仿宋_GB2312" w:eastAsia="仿宋_GB2312"/>
                <w:sz w:val="28"/>
                <w:szCs w:val="28"/>
              </w:rPr>
            </w:pPr>
          </w:p>
        </w:tc>
        <w:tc>
          <w:tcPr>
            <w:tcW w:w="4783" w:type="dxa"/>
            <w:noWrap w:val="0"/>
            <w:vAlign w:val="top"/>
          </w:tcPr>
          <w:p>
            <w:pPr>
              <w:spacing w:before="0" w:beforeLines="0" w:line="240" w:lineRule="auto"/>
              <w:ind w:firstLine="0" w:firstLineChars="0"/>
              <w:rPr>
                <w:rFonts w:hint="eastAsia" w:ascii="宋体" w:hAnsi="宋体"/>
                <w:sz w:val="22"/>
                <w:szCs w:val="22"/>
              </w:rPr>
            </w:pPr>
            <w:r>
              <w:rPr>
                <w:rFonts w:hint="eastAsia" w:ascii="宋体" w:hAnsi="宋体"/>
                <w:sz w:val="22"/>
                <w:szCs w:val="22"/>
              </w:rPr>
              <w:t>学习车床结构和工作原理；车削基本知识和基本技能；车台阶轴；车削加工套类零件；圆锥车削；滚花和车成型面；车削螺纹和蜗杆；车削偏心工件；中等复杂工件的车削加工；复杂工件加工；细长轴、薄壁工件和深孔加工；车床及其工艺装备。通过本课程学习，要求学生掌握车矩形、梯形、蜗杆和多线螺纹，复杂零件的装夹和加工方法。掌握常用车床结构和调整，切削原理和刀具，车床夹具。</w:t>
            </w:r>
          </w:p>
        </w:tc>
        <w:tc>
          <w:tcPr>
            <w:tcW w:w="3220" w:type="dxa"/>
            <w:noWrap w:val="0"/>
            <w:vAlign w:val="top"/>
          </w:tcPr>
          <w:p>
            <w:pPr>
              <w:spacing w:before="0" w:beforeLines="0" w:line="240" w:lineRule="auto"/>
              <w:ind w:firstLine="0" w:firstLineChars="0"/>
              <w:rPr>
                <w:rFonts w:hint="eastAsia" w:ascii="宋体" w:hAnsi="宋体"/>
                <w:sz w:val="22"/>
                <w:szCs w:val="22"/>
              </w:rPr>
            </w:pPr>
            <w:r>
              <w:rPr>
                <w:rFonts w:hint="eastAsia" w:ascii="宋体" w:hAnsi="宋体"/>
                <w:sz w:val="22"/>
                <w:szCs w:val="22"/>
              </w:rPr>
              <w:t>1.能读懂、制定较复杂零件的加工工艺规程；</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2.能正确装夹较复杂的工件；合理装夹外形较复杂的简单箱体工件；</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3.能正确准备刀具；</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4.掌握机床维护保养；</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5.学会轴类、偏心件、曲轴的加工；</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6.掌握螺纹、蜗杆的加工；</w:t>
            </w:r>
          </w:p>
          <w:p>
            <w:pPr>
              <w:spacing w:before="0" w:beforeLines="0" w:line="240" w:lineRule="auto"/>
              <w:ind w:firstLine="0" w:firstLineChars="0"/>
              <w:rPr>
                <w:rFonts w:hint="eastAsia" w:ascii="宋体" w:hAnsi="宋体"/>
                <w:sz w:val="22"/>
                <w:szCs w:val="22"/>
              </w:rPr>
            </w:pPr>
            <w:r>
              <w:rPr>
                <w:rFonts w:hint="eastAsia" w:ascii="宋体" w:hAnsi="宋体"/>
                <w:sz w:val="22"/>
                <w:szCs w:val="22"/>
              </w:rPr>
              <w:t>7.大型回转表面的加工；</w:t>
            </w:r>
          </w:p>
          <w:p>
            <w:pPr>
              <w:spacing w:before="0" w:beforeLines="0" w:line="240" w:lineRule="auto"/>
              <w:ind w:firstLine="0" w:firstLineChars="0"/>
              <w:rPr>
                <w:rFonts w:ascii="宋体" w:hAnsi="宋体"/>
                <w:sz w:val="22"/>
                <w:szCs w:val="22"/>
              </w:rPr>
            </w:pPr>
            <w:r>
              <w:rPr>
                <w:rFonts w:hint="eastAsia" w:ascii="宋体" w:hAnsi="宋体"/>
                <w:sz w:val="22"/>
                <w:szCs w:val="22"/>
              </w:rPr>
              <w:t>8.精度检验及误差分析；</w:t>
            </w: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spacing w:before="0" w:beforeLines="0"/>
              <w:ind w:firstLine="0" w:firstLineChars="0"/>
              <w:jc w:val="center"/>
              <w:rPr>
                <w:rFonts w:hint="eastAsia" w:ascii="宋体" w:hAnsi="宋体"/>
                <w:sz w:val="22"/>
                <w:szCs w:val="22"/>
              </w:rPr>
            </w:pPr>
          </w:p>
          <w:p>
            <w:pPr>
              <w:spacing w:before="0" w:beforeLines="0"/>
              <w:ind w:firstLine="0" w:firstLineChars="0"/>
              <w:jc w:val="center"/>
              <w:rPr>
                <w:rFonts w:hint="eastAsia" w:ascii="宋体" w:hAnsi="宋体"/>
                <w:sz w:val="22"/>
                <w:szCs w:val="22"/>
              </w:rPr>
            </w:pPr>
            <w:r>
              <w:rPr>
                <w:rFonts w:hint="eastAsia" w:ascii="仿宋_GB2312" w:eastAsia="仿宋_GB2312"/>
                <w:bCs/>
                <w:sz w:val="28"/>
                <w:szCs w:val="28"/>
              </w:rPr>
              <w:t>数</w:t>
            </w:r>
            <w:r>
              <w:rPr>
                <w:rFonts w:hint="eastAsia" w:ascii="仿宋_GB2312" w:eastAsia="仿宋_GB2312"/>
                <w:bCs/>
                <w:sz w:val="28"/>
                <w:szCs w:val="28"/>
                <w:lang w:val="en-US" w:eastAsia="zh-CN"/>
              </w:rPr>
              <w:t>车</w:t>
            </w:r>
          </w:p>
        </w:tc>
        <w:tc>
          <w:tcPr>
            <w:tcW w:w="4783" w:type="dxa"/>
            <w:noWrap w:val="0"/>
            <w:vAlign w:val="top"/>
          </w:tcPr>
          <w:p>
            <w:pPr>
              <w:spacing w:before="0" w:beforeLines="0" w:line="240" w:lineRule="auto"/>
              <w:ind w:firstLine="0" w:firstLineChars="0"/>
              <w:rPr>
                <w:rFonts w:hint="eastAsia" w:ascii="宋体" w:hAnsi="宋体"/>
                <w:sz w:val="22"/>
                <w:szCs w:val="22"/>
              </w:rPr>
            </w:pPr>
            <w:r>
              <w:rPr>
                <w:rFonts w:hint="eastAsia" w:ascii="宋体" w:hAnsi="宋体"/>
                <w:sz w:val="22"/>
                <w:szCs w:val="22"/>
              </w:rPr>
              <w:t>通过本课程的学习，学生可以掌握数控车工的加工技术，能对设备进行维护和保养，能利用所学的技能进行产品的加工，能正确分析工件的加工工艺，能安全文明生产，进入企业能迅速适应岗位。通过在实训基地的严格实习，使学生能认识企业职业岗位的用人要求，培养学生既能独立思考，又能团结协作，遵章守纪、勤劳刻苦、积极进取、努力拼搏的职业素养，以熟练的技术和饱满的热情投身到工作中。</w:t>
            </w:r>
          </w:p>
        </w:tc>
        <w:tc>
          <w:tcPr>
            <w:tcW w:w="3220" w:type="dxa"/>
            <w:noWrap w:val="0"/>
            <w:vAlign w:val="top"/>
          </w:tcPr>
          <w:p>
            <w:pPr>
              <w:spacing w:before="0" w:beforeLines="0" w:line="240" w:lineRule="auto"/>
              <w:ind w:firstLine="0" w:firstLineChars="0"/>
              <w:rPr>
                <w:rFonts w:ascii="宋体" w:hAnsi="宋体"/>
                <w:sz w:val="22"/>
                <w:szCs w:val="22"/>
              </w:rPr>
            </w:pPr>
            <w:r>
              <w:rPr>
                <w:rFonts w:hint="eastAsia" w:ascii="宋体" w:hAnsi="宋体"/>
                <w:sz w:val="22"/>
                <w:szCs w:val="22"/>
              </w:rPr>
              <w:t>1.能正确选择加工零件的工艺基准； </w:t>
            </w:r>
          </w:p>
          <w:p>
            <w:pPr>
              <w:spacing w:before="0" w:beforeLines="0" w:line="240" w:lineRule="auto"/>
              <w:ind w:firstLine="0" w:firstLineChars="0"/>
              <w:rPr>
                <w:rFonts w:ascii="宋体" w:hAnsi="宋体"/>
                <w:sz w:val="22"/>
                <w:szCs w:val="22"/>
              </w:rPr>
            </w:pPr>
            <w:r>
              <w:rPr>
                <w:rFonts w:hint="eastAsia" w:ascii="宋体" w:hAnsi="宋体"/>
                <w:sz w:val="22"/>
                <w:szCs w:val="22"/>
              </w:rPr>
              <w:t>2.能决定工步顺序、工步内容及切削参数； </w:t>
            </w:r>
          </w:p>
          <w:p>
            <w:pPr>
              <w:spacing w:before="0" w:beforeLines="0" w:line="240" w:lineRule="auto"/>
              <w:ind w:firstLine="0" w:firstLineChars="0"/>
              <w:rPr>
                <w:rFonts w:ascii="宋体" w:hAnsi="宋体"/>
                <w:sz w:val="22"/>
                <w:szCs w:val="22"/>
              </w:rPr>
            </w:pPr>
            <w:r>
              <w:rPr>
                <w:rFonts w:hint="eastAsia" w:ascii="宋体" w:hAnsi="宋体"/>
                <w:sz w:val="22"/>
                <w:szCs w:val="22"/>
              </w:rPr>
              <w:t>3.能正确选择和安装刀具，并确定切削参数 ；</w:t>
            </w:r>
          </w:p>
          <w:p>
            <w:pPr>
              <w:spacing w:before="0" w:beforeLines="0" w:line="240" w:lineRule="auto"/>
              <w:ind w:firstLine="0" w:firstLineChars="0"/>
              <w:rPr>
                <w:rFonts w:ascii="宋体" w:hAnsi="宋体"/>
                <w:sz w:val="22"/>
                <w:szCs w:val="22"/>
              </w:rPr>
            </w:pPr>
            <w:r>
              <w:rPr>
                <w:rFonts w:hint="eastAsia" w:ascii="宋体" w:hAnsi="宋体"/>
                <w:sz w:val="22"/>
                <w:szCs w:val="22"/>
              </w:rPr>
              <w:t>4.能编制带有台阶、内外圆柱面、锥面、螺纹、沟槽等轴类、法兰盘类零件的加工程序；</w:t>
            </w:r>
          </w:p>
          <w:p>
            <w:pPr>
              <w:spacing w:before="0" w:beforeLines="0" w:line="240" w:lineRule="auto"/>
              <w:ind w:firstLine="0" w:firstLineChars="0"/>
              <w:rPr>
                <w:rFonts w:ascii="宋体" w:hAnsi="宋体"/>
                <w:sz w:val="22"/>
                <w:szCs w:val="22"/>
              </w:rPr>
            </w:pPr>
            <w:r>
              <w:rPr>
                <w:rFonts w:hint="eastAsia" w:ascii="宋体" w:hAnsi="宋体"/>
                <w:sz w:val="22"/>
                <w:szCs w:val="22"/>
              </w:rPr>
              <w:t>5.能手工编制含直线插补、圆弧插补二维轮廓的加工程序； </w:t>
            </w: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spacing w:before="0" w:beforeLines="0"/>
              <w:ind w:firstLine="0" w:firstLineChars="0"/>
              <w:jc w:val="center"/>
              <w:rPr>
                <w:rFonts w:hint="eastAsia" w:ascii="宋体" w:hAnsi="宋体" w:eastAsiaTheme="minorEastAsia"/>
                <w:sz w:val="22"/>
                <w:szCs w:val="22"/>
                <w:lang w:val="en-US" w:eastAsia="zh-CN"/>
              </w:rPr>
            </w:pPr>
            <w:r>
              <w:rPr>
                <w:rFonts w:hint="eastAsia" w:ascii="仿宋_GB2312" w:eastAsia="仿宋_GB2312"/>
                <w:bCs/>
                <w:sz w:val="28"/>
                <w:szCs w:val="28"/>
                <w:lang w:val="en-US" w:eastAsia="zh-CN"/>
              </w:rPr>
              <w:t>焊工</w:t>
            </w:r>
          </w:p>
        </w:tc>
        <w:tc>
          <w:tcPr>
            <w:tcW w:w="4783" w:type="dxa"/>
            <w:noWrap w:val="0"/>
            <w:vAlign w:val="top"/>
          </w:tcPr>
          <w:p>
            <w:pPr>
              <w:pStyle w:val="6"/>
              <w:adjustRightInd w:val="0"/>
              <w:snapToGrid w:val="0"/>
              <w:ind w:firstLine="440" w:firstLineChars="200"/>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kern w:val="2"/>
                <w:sz w:val="22"/>
                <w:szCs w:val="22"/>
                <w:lang w:val="en-US" w:eastAsia="zh-CN" w:bidi="ar-SA"/>
              </w:rPr>
              <w:t>本课程是机电专业的骨干专业课程，通过本课程的学习，要提高学生的理论水平和动手实践能力,利用学校现有设备,充分体现“先会后懂，重在于会，力求于精”“学做合一”的办学理念，在培养学生方面,以技能教学为主,体现在能力上,通过理论和技能训练,每完成一个项目教学,把学生作品和焊接样版展示出来。培养他们具有焊接工人应有的职业素养和技能素质, ,成为企业所需的能工巧匠,为社会作出应有的贡献.</w:t>
            </w:r>
          </w:p>
          <w:p>
            <w:pPr>
              <w:spacing w:before="0" w:beforeLines="0" w:line="240" w:lineRule="auto"/>
              <w:ind w:firstLine="0" w:firstLineChars="0"/>
              <w:rPr>
                <w:rFonts w:hint="eastAsia" w:ascii="宋体" w:hAnsi="宋体"/>
                <w:sz w:val="22"/>
                <w:szCs w:val="22"/>
              </w:rPr>
            </w:pPr>
          </w:p>
        </w:tc>
        <w:tc>
          <w:tcPr>
            <w:tcW w:w="3220" w:type="dxa"/>
            <w:noWrap w:val="0"/>
            <w:vAlign w:val="top"/>
          </w:tcPr>
          <w:p>
            <w:pPr>
              <w:pStyle w:val="6"/>
              <w:adjustRightInd w:val="0"/>
              <w:snapToGrid w:val="0"/>
              <w:ind w:firstLine="440" w:firstLineChars="200"/>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kern w:val="2"/>
                <w:sz w:val="22"/>
                <w:szCs w:val="22"/>
                <w:lang w:val="en-US" w:eastAsia="zh-CN" w:bidi="ar-SA"/>
              </w:rPr>
              <w:t>1、懂得安全生产、文明生产等知识。</w:t>
            </w:r>
          </w:p>
          <w:p>
            <w:pPr>
              <w:pStyle w:val="6"/>
              <w:adjustRightInd w:val="0"/>
              <w:snapToGrid w:val="0"/>
              <w:ind w:firstLine="440" w:firstLineChars="200"/>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kern w:val="2"/>
                <w:sz w:val="22"/>
                <w:szCs w:val="22"/>
                <w:lang w:val="en-US" w:eastAsia="zh-CN" w:bidi="ar-SA"/>
              </w:rPr>
              <w:t>2、了解焊接设备的性能、结构、原理，掌握常用焊机的调整和维护保养方法。能较熟练地解决实际操作中的相关问题。</w:t>
            </w:r>
          </w:p>
          <w:p>
            <w:pPr>
              <w:pStyle w:val="6"/>
              <w:adjustRightInd w:val="0"/>
              <w:snapToGrid w:val="0"/>
              <w:ind w:firstLine="440" w:firstLineChars="200"/>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kern w:val="2"/>
                <w:sz w:val="22"/>
                <w:szCs w:val="22"/>
                <w:lang w:val="en-US" w:eastAsia="zh-CN" w:bidi="ar-SA"/>
              </w:rPr>
              <w:t>3、能较合理地选用各种焊接参数。</w:t>
            </w:r>
          </w:p>
          <w:p>
            <w:pPr>
              <w:pStyle w:val="6"/>
              <w:adjustRightInd w:val="0"/>
              <w:snapToGrid w:val="0"/>
              <w:ind w:firstLine="440" w:firstLineChars="200"/>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kern w:val="2"/>
                <w:sz w:val="22"/>
                <w:szCs w:val="22"/>
                <w:lang w:val="en-US" w:eastAsia="zh-CN" w:bidi="ar-SA"/>
              </w:rPr>
              <w:t>4、掌握常用焊接材料的焊接性能以及各种材料的焊接。</w:t>
            </w:r>
          </w:p>
          <w:p>
            <w:pPr>
              <w:pStyle w:val="6"/>
              <w:adjustRightInd w:val="0"/>
              <w:snapToGrid w:val="0"/>
              <w:ind w:firstLine="440" w:firstLineChars="200"/>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kern w:val="2"/>
                <w:sz w:val="22"/>
                <w:szCs w:val="22"/>
                <w:lang w:val="en-US" w:eastAsia="zh-CN" w:bidi="ar-SA"/>
              </w:rPr>
              <w:t>5、会较合理地选择工件的定位和装焊，了解常用焊接夹具的结构原理和安装方法。</w:t>
            </w:r>
          </w:p>
          <w:p>
            <w:pPr>
              <w:pStyle w:val="6"/>
              <w:adjustRightInd w:val="0"/>
              <w:snapToGrid w:val="0"/>
              <w:ind w:firstLine="440" w:firstLineChars="200"/>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kern w:val="2"/>
                <w:sz w:val="22"/>
                <w:szCs w:val="22"/>
                <w:lang w:val="en-US" w:eastAsia="zh-CN" w:bidi="ar-SA"/>
              </w:rPr>
              <w:t>7、会分析废品产生的原因，并提出预防方法。</w:t>
            </w:r>
          </w:p>
          <w:p>
            <w:pPr>
              <w:pStyle w:val="6"/>
              <w:adjustRightInd w:val="0"/>
              <w:snapToGrid w:val="0"/>
              <w:ind w:firstLine="440" w:firstLineChars="200"/>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kern w:val="2"/>
                <w:sz w:val="22"/>
                <w:szCs w:val="22"/>
                <w:lang w:val="en-US" w:eastAsia="zh-CN" w:bidi="ar-SA"/>
              </w:rPr>
              <w:t>8、达到中级焊工的各种操作技能。</w:t>
            </w:r>
          </w:p>
          <w:p>
            <w:pPr>
              <w:spacing w:before="0" w:beforeLines="0" w:line="240" w:lineRule="auto"/>
              <w:ind w:firstLine="0" w:firstLineChars="0"/>
              <w:rPr>
                <w:rFonts w:hint="eastAsia" w:ascii="宋体" w:hAnsi="宋体"/>
                <w:sz w:val="22"/>
                <w:szCs w:val="22"/>
              </w:rPr>
            </w:pP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spacing w:before="0" w:beforeLines="0"/>
              <w:ind w:firstLine="0" w:firstLineChars="0"/>
              <w:jc w:val="center"/>
              <w:rPr>
                <w:rFonts w:hint="eastAsia" w:ascii="仿宋_GB2312" w:eastAsia="仿宋_GB2312"/>
                <w:bCs/>
                <w:sz w:val="28"/>
                <w:szCs w:val="28"/>
                <w:lang w:val="en-US" w:eastAsia="zh-CN"/>
              </w:rPr>
            </w:pPr>
            <w:r>
              <w:rPr>
                <w:rFonts w:hint="eastAsia" w:ascii="仿宋_GB2312" w:eastAsia="仿宋_GB2312"/>
                <w:bCs/>
                <w:sz w:val="28"/>
                <w:szCs w:val="28"/>
                <w:lang w:val="en-US" w:eastAsia="zh-CN"/>
              </w:rPr>
              <w:t>加工</w:t>
            </w:r>
          </w:p>
          <w:p>
            <w:pPr>
              <w:spacing w:before="0" w:beforeLines="0"/>
              <w:ind w:firstLine="0" w:firstLineChars="0"/>
              <w:jc w:val="center"/>
              <w:rPr>
                <w:rFonts w:hint="default" w:ascii="宋体" w:hAnsi="宋体"/>
                <w:sz w:val="22"/>
                <w:szCs w:val="22"/>
                <w:lang w:val="en-US" w:eastAsia="zh-CN"/>
              </w:rPr>
            </w:pPr>
            <w:r>
              <w:rPr>
                <w:rFonts w:hint="eastAsia" w:ascii="仿宋_GB2312" w:eastAsia="仿宋_GB2312"/>
                <w:bCs/>
                <w:sz w:val="28"/>
                <w:szCs w:val="28"/>
                <w:lang w:val="en-US" w:eastAsia="zh-CN"/>
              </w:rPr>
              <w:t>中心</w:t>
            </w:r>
          </w:p>
        </w:tc>
        <w:tc>
          <w:tcPr>
            <w:tcW w:w="4783" w:type="dxa"/>
            <w:noWrap w:val="0"/>
            <w:vAlign w:val="top"/>
          </w:tcPr>
          <w:p>
            <w:pPr>
              <w:bidi w:val="0"/>
              <w:spacing w:line="0" w:lineRule="atLeast"/>
              <w:rPr>
                <w:rFonts w:hint="eastAsia" w:ascii="宋体" w:hAnsi="宋体" w:cs="宋体"/>
                <w:szCs w:val="21"/>
              </w:rPr>
            </w:pPr>
            <w:r>
              <w:rPr>
                <w:rFonts w:hint="eastAsia" w:ascii="宋体" w:hAnsi="宋体" w:cs="宋体"/>
                <w:szCs w:val="21"/>
              </w:rPr>
              <w:t>（1）数控铣床/加工中心结构、种类、加工特点；</w:t>
            </w:r>
          </w:p>
          <w:p>
            <w:pPr>
              <w:bidi w:val="0"/>
              <w:spacing w:line="0" w:lineRule="atLeast"/>
              <w:rPr>
                <w:rFonts w:hint="eastAsia" w:ascii="宋体" w:hAnsi="宋体" w:cs="宋体"/>
                <w:szCs w:val="21"/>
              </w:rPr>
            </w:pPr>
            <w:r>
              <w:rPr>
                <w:rFonts w:hint="eastAsia" w:ascii="宋体" w:hAnsi="宋体" w:cs="宋体"/>
                <w:szCs w:val="21"/>
              </w:rPr>
              <w:t>（2）数控铣床/加工中心基本操作；</w:t>
            </w:r>
          </w:p>
          <w:p>
            <w:pPr>
              <w:bidi w:val="0"/>
              <w:spacing w:line="0" w:lineRule="atLeast"/>
              <w:rPr>
                <w:rFonts w:hint="eastAsia" w:ascii="宋体" w:hAnsi="宋体" w:cs="宋体"/>
                <w:szCs w:val="21"/>
              </w:rPr>
            </w:pPr>
            <w:r>
              <w:rPr>
                <w:rFonts w:hint="eastAsia" w:ascii="宋体" w:hAnsi="宋体" w:cs="宋体"/>
                <w:szCs w:val="21"/>
              </w:rPr>
              <w:t>（3）平面加工；</w:t>
            </w:r>
          </w:p>
          <w:p>
            <w:pPr>
              <w:bidi w:val="0"/>
              <w:spacing w:line="0" w:lineRule="atLeast"/>
              <w:rPr>
                <w:rFonts w:hint="eastAsia" w:ascii="宋体" w:hAnsi="宋体" w:cs="宋体"/>
                <w:szCs w:val="21"/>
              </w:rPr>
            </w:pPr>
            <w:r>
              <w:rPr>
                <w:rFonts w:hint="eastAsia" w:ascii="宋体" w:hAnsi="宋体" w:cs="宋体"/>
                <w:szCs w:val="21"/>
              </w:rPr>
              <w:t>（4）内、外轮廓加工；</w:t>
            </w:r>
          </w:p>
          <w:p>
            <w:pPr>
              <w:bidi w:val="0"/>
              <w:spacing w:line="0" w:lineRule="atLeast"/>
              <w:rPr>
                <w:rFonts w:hint="eastAsia" w:ascii="宋体" w:hAnsi="宋体" w:cs="宋体"/>
                <w:szCs w:val="21"/>
              </w:rPr>
            </w:pPr>
            <w:r>
              <w:rPr>
                <w:rFonts w:hint="eastAsia" w:ascii="宋体" w:hAnsi="宋体" w:cs="宋体"/>
                <w:szCs w:val="21"/>
              </w:rPr>
              <w:t>（5）槽加工与型腔加工；</w:t>
            </w:r>
          </w:p>
          <w:p>
            <w:pPr>
              <w:bidi w:val="0"/>
              <w:spacing w:line="0" w:lineRule="atLeast"/>
              <w:rPr>
                <w:rFonts w:hint="eastAsia" w:ascii="宋体" w:hAnsi="宋体" w:cs="宋体"/>
                <w:szCs w:val="21"/>
              </w:rPr>
            </w:pPr>
            <w:r>
              <w:rPr>
                <w:rFonts w:hint="eastAsia" w:ascii="宋体" w:hAnsi="宋体" w:cs="宋体"/>
                <w:szCs w:val="21"/>
              </w:rPr>
              <w:t>（6）钻孔、扩孔、铣孔、镗孔、铰孔及攻螺纹；</w:t>
            </w:r>
          </w:p>
          <w:p>
            <w:pPr>
              <w:bidi w:val="0"/>
              <w:spacing w:line="0" w:lineRule="atLeast"/>
              <w:rPr>
                <w:rFonts w:hint="eastAsia" w:ascii="宋体" w:hAnsi="宋体" w:cs="宋体"/>
                <w:szCs w:val="21"/>
              </w:rPr>
            </w:pPr>
            <w:r>
              <w:rPr>
                <w:rFonts w:hint="eastAsia" w:ascii="宋体" w:hAnsi="宋体" w:cs="宋体"/>
                <w:szCs w:val="21"/>
              </w:rPr>
              <w:t>（7）数控铣床/加工中心仿真加工；</w:t>
            </w:r>
          </w:p>
          <w:p>
            <w:pPr>
              <w:bidi w:val="0"/>
              <w:spacing w:line="0" w:lineRule="atLeast"/>
              <w:rPr>
                <w:rFonts w:hint="eastAsia" w:ascii="宋体" w:hAnsi="宋体" w:cs="宋体"/>
                <w:szCs w:val="21"/>
              </w:rPr>
            </w:pPr>
            <w:r>
              <w:rPr>
                <w:rFonts w:hint="eastAsia" w:ascii="宋体" w:hAnsi="宋体" w:cs="宋体"/>
                <w:szCs w:val="21"/>
              </w:rPr>
              <w:t>（8）数控铣床维护与保养。</w:t>
            </w:r>
          </w:p>
          <w:p>
            <w:pPr>
              <w:bidi w:val="0"/>
              <w:spacing w:line="0" w:lineRule="atLeast"/>
              <w:rPr>
                <w:rFonts w:hint="eastAsia" w:ascii="宋体" w:hAnsi="宋体" w:cs="宋体" w:eastAsiaTheme="minorEastAsia"/>
                <w:kern w:val="2"/>
                <w:sz w:val="21"/>
                <w:szCs w:val="21"/>
                <w:lang w:val="en-US" w:eastAsia="zh-CN" w:bidi="ar-SA"/>
              </w:rPr>
            </w:pPr>
          </w:p>
        </w:tc>
        <w:tc>
          <w:tcPr>
            <w:tcW w:w="3220" w:type="dxa"/>
            <w:noWrap w:val="0"/>
            <w:vAlign w:val="top"/>
          </w:tcPr>
          <w:p>
            <w:pPr>
              <w:bidi w:val="0"/>
              <w:spacing w:line="0" w:lineRule="atLeast"/>
              <w:rPr>
                <w:rFonts w:hint="eastAsia" w:ascii="宋体" w:hAnsi="宋体" w:cs="宋体"/>
                <w:szCs w:val="21"/>
              </w:rPr>
            </w:pPr>
            <w:r>
              <w:rPr>
                <w:rFonts w:hint="eastAsia" w:ascii="宋体" w:hAnsi="宋体" w:cs="宋体"/>
                <w:szCs w:val="21"/>
              </w:rPr>
              <w:t>（1）熟悉数控铣床/加工中心结构、种类；</w:t>
            </w:r>
          </w:p>
          <w:p>
            <w:pPr>
              <w:bidi w:val="0"/>
              <w:spacing w:line="0" w:lineRule="atLeast"/>
              <w:rPr>
                <w:rFonts w:hint="eastAsia" w:ascii="宋体" w:hAnsi="宋体" w:cs="宋体"/>
                <w:szCs w:val="21"/>
              </w:rPr>
            </w:pPr>
            <w:r>
              <w:rPr>
                <w:rFonts w:hint="eastAsia" w:ascii="宋体" w:hAnsi="宋体" w:cs="宋体"/>
                <w:szCs w:val="21"/>
              </w:rPr>
              <w:t>（2）能熟练操作数控铣床/加工中心；</w:t>
            </w:r>
          </w:p>
          <w:p>
            <w:pPr>
              <w:bidi w:val="0"/>
              <w:spacing w:line="0" w:lineRule="atLeast"/>
              <w:rPr>
                <w:rFonts w:hint="eastAsia" w:ascii="宋体" w:hAnsi="宋体" w:cs="宋体"/>
                <w:szCs w:val="21"/>
              </w:rPr>
            </w:pPr>
            <w:r>
              <w:rPr>
                <w:rFonts w:hint="eastAsia" w:ascii="宋体" w:hAnsi="宋体" w:cs="宋体"/>
                <w:szCs w:val="21"/>
              </w:rPr>
              <w:t>（3）能编制简单零件的数控铣削/加工中心加工工艺；</w:t>
            </w:r>
          </w:p>
          <w:p>
            <w:pPr>
              <w:bidi w:val="0"/>
              <w:spacing w:line="0" w:lineRule="atLeast"/>
              <w:rPr>
                <w:rFonts w:hint="eastAsia" w:ascii="宋体" w:hAnsi="宋体" w:cs="宋体"/>
                <w:szCs w:val="21"/>
              </w:rPr>
            </w:pPr>
            <w:r>
              <w:rPr>
                <w:rFonts w:hint="eastAsia" w:ascii="宋体" w:hAnsi="宋体" w:cs="宋体"/>
                <w:szCs w:val="21"/>
              </w:rPr>
              <w:t>（4）能用直线插补、圆弧插补指令编写内、外轮廓加工、槽加工、型腔加工、孔加工等数控程序；</w:t>
            </w:r>
          </w:p>
          <w:p>
            <w:pPr>
              <w:bidi w:val="0"/>
              <w:spacing w:line="0" w:lineRule="atLeast"/>
              <w:rPr>
                <w:rFonts w:hint="eastAsia" w:ascii="宋体" w:hAnsi="宋体" w:cs="宋体"/>
                <w:szCs w:val="21"/>
              </w:rPr>
            </w:pPr>
            <w:r>
              <w:rPr>
                <w:rFonts w:hint="eastAsia" w:ascii="宋体" w:hAnsi="宋体" w:cs="宋体"/>
                <w:szCs w:val="21"/>
              </w:rPr>
              <w:t>（5）能用循环指令编写钻孔、扩孔、铰孔、镗孔、攻螺纹等加工程序；</w:t>
            </w:r>
          </w:p>
          <w:p>
            <w:pPr>
              <w:bidi w:val="0"/>
              <w:spacing w:line="0" w:lineRule="atLeast"/>
              <w:rPr>
                <w:rFonts w:hint="eastAsia" w:ascii="宋体" w:hAnsi="宋体" w:cs="宋体"/>
                <w:szCs w:val="21"/>
              </w:rPr>
            </w:pPr>
            <w:r>
              <w:rPr>
                <w:rFonts w:hint="eastAsia" w:ascii="宋体" w:hAnsi="宋体" w:cs="宋体"/>
                <w:szCs w:val="21"/>
              </w:rPr>
              <w:t>（6）能加工内外轮廓、槽、型腔等表面；</w:t>
            </w:r>
          </w:p>
          <w:p>
            <w:pPr>
              <w:bidi w:val="0"/>
              <w:spacing w:line="0" w:lineRule="atLeast"/>
              <w:rPr>
                <w:rFonts w:hint="eastAsia" w:ascii="宋体" w:hAnsi="宋体" w:cs="宋体"/>
                <w:szCs w:val="21"/>
              </w:rPr>
            </w:pPr>
            <w:r>
              <w:rPr>
                <w:rFonts w:hint="eastAsia" w:ascii="宋体" w:hAnsi="宋体" w:cs="宋体"/>
                <w:szCs w:val="21"/>
              </w:rPr>
              <w:t>（7）能进行钻孔、扩孔、攻螺纹等加工；</w:t>
            </w:r>
          </w:p>
          <w:p>
            <w:pPr>
              <w:bidi w:val="0"/>
              <w:spacing w:line="0" w:lineRule="atLeast"/>
              <w:rPr>
                <w:rFonts w:hint="eastAsia" w:ascii="宋体" w:hAnsi="宋体" w:cs="宋体"/>
                <w:szCs w:val="21"/>
              </w:rPr>
            </w:pPr>
            <w:r>
              <w:rPr>
                <w:rFonts w:hint="eastAsia" w:ascii="宋体" w:hAnsi="宋体" w:cs="宋体"/>
                <w:szCs w:val="21"/>
              </w:rPr>
              <w:t>（8）能进行镗孔、铰孔；</w:t>
            </w:r>
          </w:p>
          <w:p>
            <w:pPr>
              <w:bidi w:val="0"/>
              <w:spacing w:line="0" w:lineRule="atLeast"/>
              <w:rPr>
                <w:rFonts w:hint="eastAsia" w:ascii="宋体" w:hAnsi="宋体" w:cs="宋体"/>
                <w:szCs w:val="21"/>
              </w:rPr>
            </w:pPr>
            <w:r>
              <w:rPr>
                <w:rFonts w:hint="eastAsia" w:ascii="宋体" w:hAnsi="宋体" w:cs="宋体"/>
                <w:szCs w:val="21"/>
              </w:rPr>
              <w:t>（9）能读懂数控系统的常见报警信息，发现数控车床的一般故障；</w:t>
            </w:r>
          </w:p>
          <w:p>
            <w:pPr>
              <w:bidi w:val="0"/>
              <w:spacing w:line="0" w:lineRule="atLeast"/>
              <w:rPr>
                <w:rFonts w:hint="eastAsia" w:ascii="宋体" w:hAnsi="宋体" w:cs="宋体" w:eastAsiaTheme="minorEastAsia"/>
                <w:kern w:val="2"/>
                <w:sz w:val="21"/>
                <w:szCs w:val="21"/>
                <w:lang w:val="en-US" w:eastAsia="zh-CN" w:bidi="ar-SA"/>
              </w:rPr>
            </w:pPr>
            <w:r>
              <w:rPr>
                <w:rFonts w:hint="eastAsia" w:ascii="宋体" w:hAnsi="宋体" w:cs="宋体"/>
                <w:szCs w:val="21"/>
              </w:rPr>
              <w:t>（10）能进行数控铣床/加工中心日常维护与保养。</w:t>
            </w: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spacing w:before="0" w:beforeLines="0"/>
              <w:ind w:firstLine="0" w:firstLineChars="0"/>
              <w:jc w:val="center"/>
              <w:rPr>
                <w:rFonts w:hint="default" w:ascii="宋体" w:hAnsi="宋体"/>
                <w:sz w:val="22"/>
                <w:szCs w:val="22"/>
                <w:lang w:val="en-US" w:eastAsia="zh-CN"/>
              </w:rPr>
            </w:pPr>
            <w:r>
              <w:rPr>
                <w:rFonts w:hint="eastAsia" w:ascii="仿宋_GB2312" w:eastAsia="仿宋_GB2312"/>
                <w:bCs/>
                <w:sz w:val="28"/>
                <w:szCs w:val="28"/>
                <w:lang w:val="en-US" w:eastAsia="zh-CN"/>
              </w:rPr>
              <w:t>3D打印</w:t>
            </w:r>
          </w:p>
        </w:tc>
        <w:tc>
          <w:tcPr>
            <w:tcW w:w="4783" w:type="dxa"/>
            <w:noWrap w:val="0"/>
            <w:vAlign w:val="top"/>
          </w:tcPr>
          <w:p>
            <w:pPr>
              <w:spacing w:before="0" w:beforeLines="0" w:line="240" w:lineRule="auto"/>
              <w:ind w:firstLine="0" w:firstLineChars="0"/>
              <w:rPr>
                <w:rFonts w:hint="eastAsia" w:ascii="宋体" w:hAnsi="宋体"/>
                <w:sz w:val="22"/>
                <w:szCs w:val="22"/>
                <w:lang w:val="en-US" w:eastAsia="zh-CN"/>
              </w:rPr>
            </w:pPr>
            <w:r>
              <w:rPr>
                <w:rFonts w:hint="eastAsia" w:ascii="宋体" w:hAnsi="宋体"/>
                <w:sz w:val="22"/>
                <w:szCs w:val="22"/>
                <w:lang w:eastAsia="zh-CN"/>
              </w:rPr>
              <w:t>（</w:t>
            </w:r>
            <w:r>
              <w:rPr>
                <w:rFonts w:hint="eastAsia" w:ascii="宋体" w:hAnsi="宋体"/>
                <w:sz w:val="22"/>
                <w:szCs w:val="22"/>
                <w:lang w:val="en-US" w:eastAsia="zh-CN"/>
              </w:rPr>
              <w:t>1</w:t>
            </w:r>
            <w:r>
              <w:rPr>
                <w:rFonts w:hint="eastAsia" w:ascii="宋体" w:hAnsi="宋体"/>
                <w:sz w:val="22"/>
                <w:szCs w:val="22"/>
                <w:lang w:eastAsia="zh-CN"/>
              </w:rPr>
              <w:t>）</w:t>
            </w:r>
            <w:r>
              <w:rPr>
                <w:rFonts w:hint="eastAsia" w:ascii="宋体" w:hAnsi="宋体"/>
                <w:sz w:val="22"/>
                <w:szCs w:val="22"/>
                <w:lang w:val="en-US" w:eastAsia="zh-CN"/>
              </w:rPr>
              <w:t>3D打印机的认识</w:t>
            </w:r>
          </w:p>
          <w:p>
            <w:pPr>
              <w:numPr>
                <w:ilvl w:val="0"/>
                <w:numId w:val="3"/>
              </w:numPr>
              <w:spacing w:before="0" w:beforeLines="0" w:line="240" w:lineRule="auto"/>
              <w:ind w:firstLine="0" w:firstLineChars="0"/>
              <w:rPr>
                <w:rFonts w:hint="eastAsia" w:ascii="宋体" w:hAnsi="宋体"/>
                <w:sz w:val="22"/>
                <w:szCs w:val="22"/>
                <w:lang w:val="en-US" w:eastAsia="zh-CN"/>
              </w:rPr>
            </w:pPr>
            <w:r>
              <w:rPr>
                <w:rFonts w:hint="eastAsia" w:ascii="宋体" w:hAnsi="宋体"/>
                <w:sz w:val="22"/>
                <w:szCs w:val="22"/>
                <w:lang w:val="en-US" w:eastAsia="zh-CN"/>
              </w:rPr>
              <w:t>材料的认识</w:t>
            </w:r>
          </w:p>
          <w:p>
            <w:pPr>
              <w:numPr>
                <w:ilvl w:val="0"/>
                <w:numId w:val="3"/>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3D切片软件的使用</w:t>
            </w:r>
          </w:p>
          <w:p>
            <w:pPr>
              <w:numPr>
                <w:ilvl w:val="0"/>
                <w:numId w:val="3"/>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打印机软件的认识与操作</w:t>
            </w:r>
          </w:p>
        </w:tc>
        <w:tc>
          <w:tcPr>
            <w:tcW w:w="3220" w:type="dxa"/>
            <w:noWrap w:val="0"/>
            <w:vAlign w:val="top"/>
          </w:tcPr>
          <w:p>
            <w:pPr>
              <w:numPr>
                <w:ilvl w:val="0"/>
                <w:numId w:val="4"/>
              </w:numPr>
              <w:spacing w:before="0" w:beforeLines="0" w:line="240" w:lineRule="auto"/>
              <w:ind w:firstLine="0" w:firstLineChars="0"/>
              <w:rPr>
                <w:rFonts w:hint="eastAsia" w:ascii="宋体" w:hAnsi="宋体"/>
                <w:sz w:val="22"/>
                <w:szCs w:val="22"/>
                <w:lang w:val="en-US" w:eastAsia="zh-CN"/>
              </w:rPr>
            </w:pPr>
            <w:r>
              <w:rPr>
                <w:rFonts w:hint="eastAsia" w:ascii="宋体" w:hAnsi="宋体"/>
                <w:sz w:val="22"/>
                <w:szCs w:val="22"/>
                <w:lang w:val="en-US" w:eastAsia="zh-CN"/>
              </w:rPr>
              <w:t>能够对处理三维进行简单处理</w:t>
            </w:r>
          </w:p>
          <w:p>
            <w:pPr>
              <w:numPr>
                <w:ilvl w:val="0"/>
                <w:numId w:val="4"/>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能熟练对桌面3D打印机进行操作</w:t>
            </w:r>
          </w:p>
          <w:p>
            <w:pPr>
              <w:numPr>
                <w:ilvl w:val="0"/>
                <w:numId w:val="4"/>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能更换3D打印材料</w:t>
            </w:r>
          </w:p>
          <w:p>
            <w:pPr>
              <w:numPr>
                <w:ilvl w:val="0"/>
                <w:numId w:val="4"/>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能认识打印材料</w:t>
            </w: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spacing w:before="0" w:beforeLines="0"/>
              <w:ind w:firstLine="0" w:firstLineChars="0"/>
              <w:jc w:val="center"/>
              <w:rPr>
                <w:rFonts w:hint="default" w:ascii="宋体" w:hAnsi="宋体"/>
                <w:sz w:val="22"/>
                <w:szCs w:val="22"/>
                <w:lang w:val="en-US" w:eastAsia="zh-CN"/>
              </w:rPr>
            </w:pPr>
            <w:r>
              <w:rPr>
                <w:rFonts w:hint="eastAsia" w:ascii="仿宋_GB2312" w:eastAsia="仿宋_GB2312"/>
                <w:bCs/>
                <w:sz w:val="28"/>
                <w:szCs w:val="28"/>
                <w:lang w:val="en-US" w:eastAsia="zh-CN"/>
              </w:rPr>
              <w:t>AutoCAD</w:t>
            </w:r>
          </w:p>
        </w:tc>
        <w:tc>
          <w:tcPr>
            <w:tcW w:w="4783" w:type="dxa"/>
            <w:noWrap w:val="0"/>
            <w:vAlign w:val="top"/>
          </w:tcPr>
          <w:p>
            <w:pPr>
              <w:spacing w:before="0" w:beforeLines="0" w:line="240" w:lineRule="auto"/>
              <w:ind w:firstLine="0" w:firstLineChars="0"/>
              <w:rPr>
                <w:rFonts w:hint="default" w:ascii="宋体" w:hAnsi="宋体" w:eastAsiaTheme="minorEastAsia"/>
                <w:sz w:val="22"/>
                <w:szCs w:val="22"/>
                <w:lang w:val="en-US" w:eastAsia="zh-CN"/>
              </w:rPr>
            </w:pPr>
            <w:r>
              <w:rPr>
                <w:rFonts w:hint="eastAsia" w:ascii="宋体" w:hAnsi="宋体"/>
                <w:sz w:val="22"/>
                <w:szCs w:val="22"/>
                <w:lang w:val="en-US" w:eastAsia="zh-CN"/>
              </w:rPr>
              <w:t>本课程是机械类专业，数控加工专业的一门实践性很强的专业基础课，该课程使学生学习完本软件后能够熟悉绘制二维图和零件图及装配图，为学习后继专业课程及从事机械制造行业奠定一定基础。</w:t>
            </w:r>
          </w:p>
        </w:tc>
        <w:tc>
          <w:tcPr>
            <w:tcW w:w="3220" w:type="dxa"/>
            <w:noWrap w:val="0"/>
            <w:vAlign w:val="top"/>
          </w:tcPr>
          <w:p>
            <w:pPr>
              <w:numPr>
                <w:ilvl w:val="0"/>
                <w:numId w:val="5"/>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了解AUTOCAD软件系统的功用、操作流程、相关设置。</w:t>
            </w:r>
          </w:p>
          <w:p>
            <w:pPr>
              <w:numPr>
                <w:ilvl w:val="0"/>
                <w:numId w:val="5"/>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能熟悉进行平面图形的绘制与编辑。</w:t>
            </w:r>
          </w:p>
          <w:p>
            <w:pPr>
              <w:numPr>
                <w:ilvl w:val="0"/>
                <w:numId w:val="5"/>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能熟练进行图形的各项标注。</w:t>
            </w:r>
          </w:p>
          <w:p>
            <w:pPr>
              <w:numPr>
                <w:ilvl w:val="0"/>
                <w:numId w:val="5"/>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能够绘制三视图及简单轴测图。</w:t>
            </w:r>
          </w:p>
          <w:p>
            <w:pPr>
              <w:numPr>
                <w:ilvl w:val="0"/>
                <w:numId w:val="5"/>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能够进行零件图及装配图的绘制。</w:t>
            </w:r>
          </w:p>
          <w:p>
            <w:pPr>
              <w:numPr>
                <w:ilvl w:val="0"/>
                <w:numId w:val="5"/>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能够进行三维图形的绘制及编辑。</w:t>
            </w:r>
          </w:p>
          <w:p>
            <w:pPr>
              <w:numPr>
                <w:ilvl w:val="0"/>
                <w:numId w:val="5"/>
              </w:numPr>
              <w:spacing w:before="0" w:beforeLines="0" w:line="240" w:lineRule="auto"/>
              <w:ind w:firstLine="0" w:firstLineChars="0"/>
              <w:rPr>
                <w:rFonts w:hint="default" w:ascii="宋体" w:hAnsi="宋体"/>
                <w:sz w:val="22"/>
                <w:szCs w:val="22"/>
                <w:lang w:val="en-US" w:eastAsia="zh-CN"/>
              </w:rPr>
            </w:pPr>
            <w:r>
              <w:rPr>
                <w:rFonts w:hint="eastAsia" w:ascii="宋体" w:hAnsi="宋体"/>
                <w:sz w:val="22"/>
                <w:szCs w:val="22"/>
                <w:lang w:val="en-US" w:eastAsia="zh-CN"/>
              </w:rPr>
              <w:t>通过对本课程学习，培养制定并实施工作计划的能力、团队合作与交流的能力。</w:t>
            </w: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spacing w:before="0" w:beforeLines="0"/>
              <w:ind w:firstLine="0" w:firstLineChars="0"/>
              <w:jc w:val="center"/>
              <w:rPr>
                <w:rFonts w:hint="default" w:ascii="宋体" w:hAnsi="宋体"/>
                <w:sz w:val="22"/>
                <w:szCs w:val="22"/>
                <w:lang w:val="en-US" w:eastAsia="zh-CN"/>
              </w:rPr>
            </w:pPr>
            <w:r>
              <w:rPr>
                <w:rFonts w:hint="eastAsia" w:ascii="仿宋_GB2312" w:eastAsia="仿宋_GB2312"/>
                <w:bCs/>
                <w:sz w:val="28"/>
                <w:szCs w:val="28"/>
                <w:lang w:val="en-US" w:eastAsia="zh-CN"/>
              </w:rPr>
              <w:t>机修</w:t>
            </w:r>
          </w:p>
        </w:tc>
        <w:tc>
          <w:tcPr>
            <w:tcW w:w="4783" w:type="dxa"/>
            <w:noWrap w:val="0"/>
            <w:vAlign w:val="top"/>
          </w:tcPr>
          <w:p>
            <w:pPr>
              <w:spacing w:before="0" w:beforeLines="0" w:line="240" w:lineRule="auto"/>
              <w:ind w:firstLine="0" w:firstLineChars="0"/>
              <w:rPr>
                <w:rFonts w:hint="eastAsia" w:ascii="宋体" w:hAnsi="宋体"/>
                <w:sz w:val="22"/>
                <w:szCs w:val="22"/>
              </w:rPr>
            </w:pPr>
            <w:r>
              <w:rPr>
                <w:rFonts w:hint="eastAsia" w:ascii="宋体" w:hAnsi="宋体"/>
                <w:sz w:val="22"/>
                <w:szCs w:val="22"/>
              </w:rPr>
              <w:t>本课程是一门理论实践一体化课程,是基础技能实训必修课,是培养掌握钳工基本操作技能,熟悉钳工基本知识的重要教学环节。其任务是使学员具备有从事本专业机械常识和钳工技能,初步形成解决本专业涉及机械知识方面实际问题的能力,为学习其他专业知识和职业技能打下基础。其内容包括:划线、錾削、锉削、锯割、钻孔、饱孔、铰孔、攻丝、套丝、锉配、刮削、研磨、校正、弯曲铆接、以及基本测量技能和简单的热处理及设备和部件的安装维修调试等。它的任务是使学员全面掌握中级钳工所需要的工艺知识和操作技能,具备编制中等复杂程度零件的钳工加工工艺并独立完成其加工的能力。</w:t>
            </w:r>
          </w:p>
        </w:tc>
        <w:tc>
          <w:tcPr>
            <w:tcW w:w="3220" w:type="dxa"/>
            <w:noWrap w:val="0"/>
            <w:vAlign w:val="top"/>
          </w:tcPr>
          <w:p>
            <w:pPr>
              <w:numPr>
                <w:ilvl w:val="0"/>
                <w:numId w:val="6"/>
              </w:numPr>
              <w:spacing w:before="0" w:beforeLines="0" w:line="240" w:lineRule="auto"/>
              <w:rPr>
                <w:rFonts w:hint="eastAsia" w:ascii="宋体" w:hAnsi="宋体"/>
                <w:sz w:val="22"/>
                <w:szCs w:val="22"/>
              </w:rPr>
            </w:pPr>
            <w:r>
              <w:rPr>
                <w:rFonts w:hint="eastAsia" w:ascii="宋体" w:hAnsi="宋体"/>
                <w:sz w:val="22"/>
                <w:szCs w:val="22"/>
              </w:rPr>
              <w:t>了解钳工在工业生产中的地位。</w:t>
            </w:r>
          </w:p>
          <w:p>
            <w:pPr>
              <w:numPr>
                <w:ilvl w:val="0"/>
                <w:numId w:val="6"/>
              </w:numPr>
              <w:spacing w:before="0" w:beforeLines="0" w:line="240" w:lineRule="auto"/>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rPr>
              <w:t xml:space="preserve">掌握钳工基本知识和钳工工艺理论。 </w:t>
            </w:r>
          </w:p>
          <w:p>
            <w:pPr>
              <w:numPr>
                <w:ilvl w:val="0"/>
                <w:numId w:val="6"/>
              </w:numPr>
              <w:spacing w:before="0" w:beforeLines="0" w:line="240" w:lineRule="auto"/>
              <w:rPr>
                <w:rFonts w:hint="eastAsia" w:ascii="宋体" w:hAnsi="宋体"/>
                <w:sz w:val="22"/>
                <w:szCs w:val="22"/>
              </w:rPr>
            </w:pPr>
            <w:r>
              <w:rPr>
                <w:rFonts w:hint="eastAsia" w:ascii="宋体" w:hAnsi="宋体"/>
                <w:sz w:val="22"/>
                <w:szCs w:val="22"/>
              </w:rPr>
              <w:t>掌握常用钳工工具、量具、设备的使用方法。</w:t>
            </w:r>
          </w:p>
          <w:p>
            <w:pPr>
              <w:numPr>
                <w:ilvl w:val="0"/>
                <w:numId w:val="6"/>
              </w:numPr>
              <w:spacing w:before="0" w:beforeLines="0" w:line="240" w:lineRule="auto"/>
              <w:rPr>
                <w:rFonts w:hint="eastAsia" w:ascii="宋体" w:hAnsi="宋体"/>
                <w:sz w:val="22"/>
                <w:szCs w:val="22"/>
              </w:rPr>
            </w:pPr>
            <w:r>
              <w:rPr>
                <w:rFonts w:hint="eastAsia" w:ascii="宋体" w:hAnsi="宋体"/>
                <w:sz w:val="22"/>
                <w:szCs w:val="22"/>
              </w:rPr>
              <w:t>掌握中等复杂零件钳工加工工艺的编制。</w:t>
            </w:r>
          </w:p>
          <w:p>
            <w:pPr>
              <w:numPr>
                <w:ilvl w:val="0"/>
                <w:numId w:val="6"/>
              </w:numPr>
              <w:spacing w:before="0" w:beforeLines="0" w:line="240" w:lineRule="auto"/>
              <w:rPr>
                <w:rFonts w:hint="eastAsia" w:ascii="宋体" w:hAnsi="宋体"/>
                <w:sz w:val="22"/>
                <w:szCs w:val="22"/>
              </w:rPr>
            </w:pPr>
            <w:r>
              <w:rPr>
                <w:rFonts w:hint="eastAsia" w:ascii="宋体" w:hAnsi="宋体"/>
                <w:sz w:val="22"/>
                <w:szCs w:val="22"/>
              </w:rPr>
              <w:t>了解钳工的实质、特点以及在机械装配、维护与维修中的重要性。6,工艺理论和操作技能达到中级水平。</w:t>
            </w:r>
          </w:p>
        </w:tc>
        <w:tc>
          <w:tcPr>
            <w:tcW w:w="634" w:type="dxa"/>
            <w:noWrap w:val="0"/>
            <w:vAlign w:val="top"/>
          </w:tcPr>
          <w:p>
            <w:pPr>
              <w:spacing w:before="0" w:beforeLines="0" w:line="240" w:lineRule="auto"/>
              <w:ind w:firstLine="0" w:firstLineChars="0"/>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13" w:type="dxa"/>
            <w:noWrap w:val="0"/>
            <w:vAlign w:val="center"/>
          </w:tcPr>
          <w:p>
            <w:pPr>
              <w:bidi w:val="0"/>
              <w:jc w:val="center"/>
              <w:rPr>
                <w:rFonts w:hint="eastAsia" w:ascii="宋体" w:hAnsi="宋体" w:cs="宋体" w:eastAsiaTheme="minorEastAsia"/>
                <w:kern w:val="2"/>
                <w:sz w:val="21"/>
                <w:szCs w:val="21"/>
                <w:lang w:val="en-US" w:eastAsia="zh-CN" w:bidi="ar-SA"/>
              </w:rPr>
            </w:pPr>
            <w:r>
              <w:rPr>
                <w:rFonts w:hint="eastAsia" w:ascii="仿宋_GB2312" w:eastAsia="仿宋_GB2312"/>
                <w:bCs/>
                <w:sz w:val="28"/>
                <w:szCs w:val="28"/>
              </w:rPr>
              <w:t>金属加工与实训</w:t>
            </w:r>
          </w:p>
        </w:tc>
        <w:tc>
          <w:tcPr>
            <w:tcW w:w="4783" w:type="dxa"/>
            <w:noWrap w:val="0"/>
            <w:vAlign w:val="top"/>
          </w:tcPr>
          <w:p>
            <w:pPr>
              <w:bidi w:val="0"/>
              <w:spacing w:line="0" w:lineRule="atLeast"/>
              <w:rPr>
                <w:rFonts w:hint="eastAsia" w:ascii="宋体" w:hAnsi="宋体" w:cs="宋体"/>
                <w:szCs w:val="21"/>
              </w:rPr>
            </w:pPr>
            <w:r>
              <w:rPr>
                <w:rFonts w:hint="eastAsia" w:ascii="宋体" w:hAnsi="宋体" w:cs="宋体"/>
                <w:szCs w:val="21"/>
              </w:rPr>
              <w:t>（1）金属材料及热处理；</w:t>
            </w:r>
          </w:p>
          <w:p>
            <w:pPr>
              <w:bidi w:val="0"/>
              <w:spacing w:line="0" w:lineRule="atLeast"/>
              <w:rPr>
                <w:rFonts w:hint="eastAsia" w:ascii="宋体" w:hAnsi="宋体" w:cs="宋体"/>
                <w:szCs w:val="21"/>
              </w:rPr>
            </w:pPr>
            <w:r>
              <w:rPr>
                <w:rFonts w:hint="eastAsia" w:ascii="宋体" w:hAnsi="宋体" w:cs="宋体"/>
                <w:szCs w:val="21"/>
              </w:rPr>
              <w:t>（2）热加工；</w:t>
            </w:r>
          </w:p>
          <w:p>
            <w:pPr>
              <w:bidi w:val="0"/>
              <w:spacing w:line="0" w:lineRule="atLeast"/>
              <w:rPr>
                <w:rFonts w:hint="eastAsia" w:ascii="宋体" w:hAnsi="宋体" w:cs="宋体"/>
                <w:szCs w:val="21"/>
              </w:rPr>
            </w:pPr>
            <w:r>
              <w:rPr>
                <w:rFonts w:hint="eastAsia" w:ascii="宋体" w:hAnsi="宋体" w:cs="宋体"/>
                <w:szCs w:val="21"/>
              </w:rPr>
              <w:t>（3）冷加工；</w:t>
            </w:r>
          </w:p>
          <w:p>
            <w:pPr>
              <w:bidi w:val="0"/>
              <w:spacing w:line="0" w:lineRule="atLeast"/>
              <w:rPr>
                <w:rFonts w:hint="eastAsia" w:ascii="宋体" w:hAnsi="宋体" w:cs="宋体"/>
                <w:szCs w:val="21"/>
              </w:rPr>
            </w:pPr>
            <w:r>
              <w:rPr>
                <w:rFonts w:hint="eastAsia" w:ascii="宋体" w:hAnsi="宋体" w:cs="宋体"/>
                <w:szCs w:val="21"/>
              </w:rPr>
              <w:t>（4）钳工实训；</w:t>
            </w:r>
          </w:p>
          <w:p>
            <w:pPr>
              <w:bidi w:val="0"/>
              <w:spacing w:line="0" w:lineRule="atLeast"/>
              <w:rPr>
                <w:rFonts w:hint="eastAsia" w:ascii="宋体" w:hAnsi="宋体" w:cs="宋体"/>
                <w:szCs w:val="21"/>
              </w:rPr>
            </w:pPr>
            <w:r>
              <w:rPr>
                <w:rFonts w:hint="eastAsia" w:ascii="宋体" w:hAnsi="宋体" w:cs="宋体"/>
                <w:szCs w:val="21"/>
              </w:rPr>
              <w:t>（5）车工实训；</w:t>
            </w:r>
          </w:p>
          <w:p>
            <w:pPr>
              <w:bidi w:val="0"/>
              <w:spacing w:line="0" w:lineRule="atLeast"/>
              <w:rPr>
                <w:rFonts w:hint="eastAsia" w:ascii="宋体" w:hAnsi="宋体" w:cs="宋体"/>
                <w:szCs w:val="21"/>
              </w:rPr>
            </w:pPr>
            <w:r>
              <w:rPr>
                <w:rFonts w:hint="eastAsia" w:ascii="宋体" w:hAnsi="宋体" w:cs="宋体"/>
                <w:szCs w:val="21"/>
              </w:rPr>
              <w:t>（6）铣工实训；</w:t>
            </w:r>
          </w:p>
          <w:p>
            <w:pPr>
              <w:bidi w:val="0"/>
              <w:spacing w:line="0" w:lineRule="atLeast"/>
              <w:rPr>
                <w:rFonts w:hint="eastAsia" w:ascii="宋体" w:hAnsi="宋体" w:cs="宋体" w:eastAsiaTheme="minorEastAsia"/>
                <w:kern w:val="2"/>
                <w:sz w:val="21"/>
                <w:szCs w:val="21"/>
                <w:lang w:val="en-US" w:eastAsia="zh-CN" w:bidi="ar-SA"/>
              </w:rPr>
            </w:pPr>
            <w:r>
              <w:rPr>
                <w:rFonts w:hint="eastAsia" w:ascii="宋体" w:hAnsi="宋体" w:cs="宋体"/>
                <w:szCs w:val="21"/>
              </w:rPr>
              <w:t>（7）机械加工工艺过程的基本知识。</w:t>
            </w:r>
          </w:p>
        </w:tc>
        <w:tc>
          <w:tcPr>
            <w:tcW w:w="3220" w:type="dxa"/>
            <w:noWrap w:val="0"/>
            <w:vAlign w:val="top"/>
          </w:tcPr>
          <w:p>
            <w:pPr>
              <w:bidi w:val="0"/>
              <w:snapToGrid w:val="0"/>
              <w:spacing w:line="0" w:lineRule="atLeast"/>
              <w:rPr>
                <w:rFonts w:hint="eastAsia" w:ascii="宋体" w:hAnsi="宋体"/>
                <w:szCs w:val="21"/>
              </w:rPr>
            </w:pPr>
            <w:r>
              <w:rPr>
                <w:rFonts w:hint="eastAsia" w:ascii="宋体" w:hAnsi="宋体" w:cs="宋体"/>
                <w:szCs w:val="21"/>
              </w:rPr>
              <w:t>（1）</w:t>
            </w:r>
            <w:r>
              <w:rPr>
                <w:rFonts w:hint="eastAsia" w:ascii="宋体" w:hAnsi="宋体"/>
                <w:szCs w:val="21"/>
              </w:rPr>
              <w:t>会正确选用材料及其热处理的方法；</w:t>
            </w:r>
          </w:p>
          <w:p>
            <w:pPr>
              <w:bidi w:val="0"/>
              <w:snapToGrid w:val="0"/>
              <w:spacing w:line="0" w:lineRule="atLeast"/>
              <w:rPr>
                <w:rFonts w:hint="eastAsia" w:ascii="宋体" w:hAnsi="宋体"/>
                <w:szCs w:val="21"/>
              </w:rPr>
            </w:pPr>
            <w:r>
              <w:rPr>
                <w:rFonts w:hint="eastAsia" w:ascii="宋体" w:hAnsi="宋体" w:cs="宋体"/>
                <w:szCs w:val="21"/>
              </w:rPr>
              <w:t>（2）</w:t>
            </w:r>
            <w:r>
              <w:rPr>
                <w:rFonts w:hint="eastAsia" w:ascii="宋体" w:hAnsi="宋体"/>
                <w:szCs w:val="21"/>
              </w:rPr>
              <w:t>能进行文明生产和安全操作；熟悉金属加工的操作规程；</w:t>
            </w:r>
          </w:p>
          <w:p>
            <w:pPr>
              <w:bidi w:val="0"/>
              <w:snapToGrid w:val="0"/>
              <w:spacing w:line="0" w:lineRule="atLeast"/>
              <w:rPr>
                <w:rFonts w:hint="eastAsia" w:ascii="宋体" w:hAnsi="宋体"/>
                <w:szCs w:val="21"/>
              </w:rPr>
            </w:pPr>
            <w:r>
              <w:rPr>
                <w:rFonts w:hint="eastAsia" w:ascii="宋体" w:hAnsi="宋体" w:cs="宋体"/>
                <w:szCs w:val="21"/>
              </w:rPr>
              <w:t>（3）</w:t>
            </w:r>
            <w:r>
              <w:rPr>
                <w:rFonts w:hint="eastAsia" w:ascii="宋体" w:hAnsi="宋体"/>
                <w:szCs w:val="21"/>
              </w:rPr>
              <w:t>能说出铸造、锻压和焊接方法、工艺及设备；</w:t>
            </w:r>
          </w:p>
          <w:p>
            <w:pPr>
              <w:bidi w:val="0"/>
              <w:snapToGrid w:val="0"/>
              <w:spacing w:line="0" w:lineRule="atLeast"/>
              <w:rPr>
                <w:rFonts w:hint="eastAsia" w:ascii="宋体" w:hAnsi="宋体"/>
                <w:szCs w:val="21"/>
              </w:rPr>
            </w:pPr>
            <w:r>
              <w:rPr>
                <w:rFonts w:hint="eastAsia" w:ascii="宋体" w:hAnsi="宋体" w:cs="宋体"/>
                <w:szCs w:val="21"/>
              </w:rPr>
              <w:t>（4）</w:t>
            </w:r>
            <w:r>
              <w:rPr>
                <w:rFonts w:hint="eastAsia" w:ascii="宋体" w:hAnsi="宋体"/>
                <w:szCs w:val="21"/>
              </w:rPr>
              <w:t>熟悉零件生产过程，能说出典型零件的加工方法；能操作常用机械加工的设备；</w:t>
            </w:r>
          </w:p>
          <w:p>
            <w:pPr>
              <w:bidi w:val="0"/>
              <w:snapToGrid w:val="0"/>
              <w:spacing w:line="0" w:lineRule="atLeast"/>
              <w:rPr>
                <w:rFonts w:hint="eastAsia" w:ascii="宋体" w:hAnsi="宋体"/>
                <w:szCs w:val="21"/>
              </w:rPr>
            </w:pPr>
            <w:r>
              <w:rPr>
                <w:rFonts w:hint="eastAsia" w:ascii="宋体" w:hAnsi="宋体" w:cs="宋体"/>
                <w:szCs w:val="21"/>
              </w:rPr>
              <w:t>（5）</w:t>
            </w:r>
            <w:r>
              <w:rPr>
                <w:rFonts w:hint="eastAsia" w:ascii="宋体" w:hAnsi="宋体"/>
                <w:szCs w:val="21"/>
              </w:rPr>
              <w:t>能使用钳工常用的工、量具，会能根据零件图，运用划线、锯削、锉削、钻削、攻螺纹和套螺纹等加工技术制作出合格的零件，达到钳工初级工的水平；</w:t>
            </w:r>
          </w:p>
          <w:p>
            <w:pPr>
              <w:bidi w:val="0"/>
              <w:snapToGrid w:val="0"/>
              <w:spacing w:line="0" w:lineRule="atLeast"/>
              <w:rPr>
                <w:rFonts w:hint="eastAsia" w:ascii="宋体" w:hAnsi="宋体"/>
                <w:szCs w:val="21"/>
              </w:rPr>
            </w:pPr>
            <w:r>
              <w:rPr>
                <w:rFonts w:hint="eastAsia" w:ascii="宋体" w:hAnsi="宋体" w:cs="宋体"/>
                <w:szCs w:val="21"/>
              </w:rPr>
              <w:t>（6）</w:t>
            </w:r>
            <w:r>
              <w:rPr>
                <w:rFonts w:hint="eastAsia" w:ascii="宋体" w:hAnsi="宋体"/>
                <w:szCs w:val="21"/>
              </w:rPr>
              <w:t>熟悉普通车床、</w:t>
            </w:r>
            <w:r>
              <w:rPr>
                <w:rFonts w:hint="eastAsia" w:ascii="宋体" w:hAnsi="宋体"/>
                <w:kern w:val="10"/>
                <w:position w:val="2"/>
                <w:szCs w:val="21"/>
              </w:rPr>
              <w:t>铣床的结构，</w:t>
            </w:r>
            <w:r>
              <w:rPr>
                <w:rFonts w:hint="eastAsia" w:ascii="宋体" w:hAnsi="宋体"/>
                <w:szCs w:val="21"/>
              </w:rPr>
              <w:t>能正确使用车、</w:t>
            </w:r>
            <w:r>
              <w:rPr>
                <w:rFonts w:hint="eastAsia" w:ascii="宋体" w:hAnsi="宋体"/>
                <w:kern w:val="10"/>
                <w:position w:val="2"/>
                <w:szCs w:val="21"/>
              </w:rPr>
              <w:t>铣削加工常用的工、量和夹具；</w:t>
            </w:r>
          </w:p>
          <w:p>
            <w:pPr>
              <w:bidi w:val="0"/>
              <w:snapToGrid w:val="0"/>
              <w:spacing w:line="0" w:lineRule="atLeast"/>
              <w:rPr>
                <w:rFonts w:hint="eastAsia" w:ascii="宋体" w:hAnsi="宋体"/>
                <w:szCs w:val="21"/>
              </w:rPr>
            </w:pPr>
            <w:r>
              <w:rPr>
                <w:rFonts w:hint="eastAsia" w:ascii="宋体" w:hAnsi="宋体" w:cs="宋体"/>
                <w:szCs w:val="21"/>
              </w:rPr>
              <w:t>（7）</w:t>
            </w:r>
            <w:r>
              <w:rPr>
                <w:rFonts w:hint="eastAsia" w:ascii="宋体" w:hAnsi="宋体"/>
                <w:szCs w:val="21"/>
              </w:rPr>
              <w:t>能按图完成简单零件的车、</w:t>
            </w:r>
            <w:r>
              <w:rPr>
                <w:rFonts w:hint="eastAsia" w:ascii="宋体" w:hAnsi="宋体"/>
                <w:kern w:val="10"/>
                <w:position w:val="2"/>
                <w:szCs w:val="21"/>
              </w:rPr>
              <w:t>铣加工；</w:t>
            </w:r>
          </w:p>
          <w:p>
            <w:pPr>
              <w:bidi w:val="0"/>
              <w:snapToGrid w:val="0"/>
              <w:spacing w:line="0" w:lineRule="atLeast"/>
              <w:rPr>
                <w:rFonts w:hint="eastAsia" w:ascii="宋体" w:hAnsi="宋体" w:cs="宋体"/>
                <w:szCs w:val="21"/>
              </w:rPr>
            </w:pPr>
            <w:r>
              <w:rPr>
                <w:rFonts w:hint="eastAsia" w:ascii="宋体" w:hAnsi="宋体" w:cs="宋体"/>
                <w:szCs w:val="21"/>
              </w:rPr>
              <w:t>（8）能制定简单零件机械加工的工艺；</w:t>
            </w:r>
          </w:p>
          <w:p>
            <w:pPr>
              <w:bidi w:val="0"/>
              <w:snapToGrid w:val="0"/>
              <w:spacing w:line="0" w:lineRule="atLeast"/>
              <w:rPr>
                <w:rFonts w:hint="eastAsia" w:ascii="宋体" w:hAnsi="宋体" w:eastAsiaTheme="minorEastAsia" w:cstheme="minorBidi"/>
                <w:kern w:val="2"/>
                <w:sz w:val="21"/>
                <w:szCs w:val="21"/>
                <w:lang w:val="en-US" w:eastAsia="zh-CN" w:bidi="ar-SA"/>
              </w:rPr>
            </w:pPr>
            <w:r>
              <w:rPr>
                <w:rFonts w:hint="eastAsia" w:ascii="宋体" w:hAnsi="宋体" w:cs="宋体"/>
                <w:szCs w:val="21"/>
              </w:rPr>
              <w:t>（9）</w:t>
            </w:r>
            <w:r>
              <w:rPr>
                <w:rFonts w:hint="eastAsia" w:ascii="宋体" w:hAnsi="宋体"/>
                <w:szCs w:val="21"/>
              </w:rPr>
              <w:t>能进行普通车床和普通铣床的维护和保养。</w:t>
            </w:r>
          </w:p>
        </w:tc>
        <w:tc>
          <w:tcPr>
            <w:tcW w:w="634" w:type="dxa"/>
            <w:noWrap w:val="0"/>
            <w:vAlign w:val="top"/>
          </w:tcPr>
          <w:p>
            <w:pPr>
              <w:spacing w:before="0" w:beforeLines="0" w:line="240" w:lineRule="auto"/>
              <w:ind w:firstLine="0" w:firstLineChars="0"/>
              <w:rPr>
                <w:rFonts w:hint="eastAsia" w:ascii="宋体" w:hAnsi="宋体"/>
                <w:sz w:val="22"/>
                <w:szCs w:val="22"/>
              </w:rPr>
            </w:pPr>
          </w:p>
        </w:tc>
      </w:tr>
    </w:tbl>
    <w:p>
      <w:pPr>
        <w:numPr>
          <w:ilvl w:val="0"/>
          <w:numId w:val="0"/>
        </w:numPr>
        <w:rPr>
          <w:rFonts w:hint="default"/>
          <w:lang w:val="en-US" w:eastAsia="zh-CN"/>
        </w:rPr>
      </w:pPr>
    </w:p>
    <w:p>
      <w:pPr>
        <w:pStyle w:val="2"/>
        <w:numPr>
          <w:ilvl w:val="0"/>
          <w:numId w:val="7"/>
        </w:numPr>
        <w:adjustRightInd w:val="0"/>
        <w:snapToGrid w:val="0"/>
        <w:spacing w:before="163" w:beforeLines="50" w:line="440" w:lineRule="exact"/>
        <w:jc w:val="left"/>
        <w:rPr>
          <w:rFonts w:hint="default" w:ascii="黑体" w:hAnsi="黑体" w:cs="Times New Roman"/>
          <w:sz w:val="32"/>
          <w:szCs w:val="32"/>
        </w:rPr>
      </w:pPr>
      <w:r>
        <w:rPr>
          <w:rFonts w:hint="default" w:ascii="黑体" w:hAnsi="黑体" w:cs="Times New Roman"/>
          <w:sz w:val="32"/>
          <w:szCs w:val="32"/>
        </w:rPr>
        <w:t>教学进程总体安排</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1.基本要求：三年总学时为3200</w:t>
      </w:r>
      <w:r>
        <w:rPr>
          <w:rFonts w:ascii="仿宋_GB2312" w:eastAsia="仿宋_GB2312"/>
          <w:sz w:val="28"/>
          <w:szCs w:val="28"/>
        </w:rPr>
        <w:t>—</w:t>
      </w:r>
      <w:r>
        <w:rPr>
          <w:rFonts w:hint="eastAsia" w:ascii="仿宋_GB2312" w:eastAsia="仿宋_GB2312"/>
          <w:sz w:val="28"/>
          <w:szCs w:val="28"/>
        </w:rPr>
        <w:t>3500，其中每学年教学时间为40周，每周不少于30学时。顶岗实习时间按540学时安排。</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2.课程学时安排表（见下表）</w:t>
      </w:r>
    </w:p>
    <w:p>
      <w:pPr>
        <w:spacing w:line="440" w:lineRule="exact"/>
        <w:ind w:firstLine="560" w:firstLineChars="200"/>
        <w:rPr>
          <w:rFonts w:hint="eastAsia" w:ascii="仿宋_GB2312" w:eastAsia="仿宋_GB2312"/>
          <w:sz w:val="28"/>
          <w:szCs w:val="28"/>
        </w:rPr>
      </w:pPr>
    </w:p>
    <w:tbl>
      <w:tblPr>
        <w:tblStyle w:val="9"/>
        <w:tblW w:w="872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8"/>
        <w:gridCol w:w="1571"/>
        <w:gridCol w:w="2267"/>
        <w:gridCol w:w="1248"/>
        <w:gridCol w:w="482"/>
        <w:gridCol w:w="482"/>
        <w:gridCol w:w="482"/>
        <w:gridCol w:w="595"/>
        <w:gridCol w:w="589"/>
        <w:gridCol w:w="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099" w:type="dxa"/>
            <w:gridSpan w:val="2"/>
            <w:vMerge w:val="restart"/>
            <w:noWrap w:val="0"/>
            <w:vAlign w:val="center"/>
          </w:tcPr>
          <w:p>
            <w:pPr>
              <w:jc w:val="center"/>
              <w:rPr>
                <w:rFonts w:ascii="仿宋_GB2312" w:eastAsia="仿宋_GB2312"/>
                <w:bCs/>
                <w:szCs w:val="21"/>
              </w:rPr>
            </w:pPr>
            <w:r>
              <w:rPr>
                <w:rFonts w:hint="eastAsia" w:ascii="仿宋_GB2312" w:eastAsia="仿宋_GB2312"/>
                <w:bCs/>
                <w:szCs w:val="21"/>
              </w:rPr>
              <w:t>课程类别</w:t>
            </w:r>
          </w:p>
        </w:tc>
        <w:tc>
          <w:tcPr>
            <w:tcW w:w="2267" w:type="dxa"/>
            <w:vMerge w:val="restart"/>
            <w:noWrap w:val="0"/>
            <w:vAlign w:val="center"/>
          </w:tcPr>
          <w:p>
            <w:pPr>
              <w:jc w:val="center"/>
              <w:rPr>
                <w:rFonts w:ascii="仿宋_GB2312" w:eastAsia="仿宋_GB2312"/>
                <w:bCs/>
                <w:szCs w:val="21"/>
              </w:rPr>
            </w:pPr>
            <w:r>
              <w:rPr>
                <w:rFonts w:hint="eastAsia" w:ascii="仿宋_GB2312" w:eastAsia="仿宋_GB2312"/>
                <w:bCs/>
                <w:szCs w:val="21"/>
              </w:rPr>
              <w:t>课程名称</w:t>
            </w:r>
          </w:p>
        </w:tc>
        <w:tc>
          <w:tcPr>
            <w:tcW w:w="1248" w:type="dxa"/>
            <w:vMerge w:val="restart"/>
            <w:noWrap w:val="0"/>
            <w:vAlign w:val="center"/>
          </w:tcPr>
          <w:p>
            <w:pPr>
              <w:jc w:val="center"/>
              <w:rPr>
                <w:rFonts w:ascii="仿宋_GB2312" w:eastAsia="仿宋_GB2312"/>
                <w:bCs/>
                <w:spacing w:val="-20"/>
                <w:w w:val="90"/>
                <w:szCs w:val="21"/>
              </w:rPr>
            </w:pPr>
            <w:r>
              <w:rPr>
                <w:rFonts w:hint="eastAsia" w:ascii="仿宋_GB2312" w:eastAsia="仿宋_GB2312"/>
                <w:bCs/>
                <w:spacing w:val="-20"/>
                <w:w w:val="90"/>
                <w:szCs w:val="21"/>
              </w:rPr>
              <w:t>总学时</w:t>
            </w:r>
          </w:p>
        </w:tc>
        <w:tc>
          <w:tcPr>
            <w:tcW w:w="3110" w:type="dxa"/>
            <w:gridSpan w:val="6"/>
            <w:noWrap w:val="0"/>
            <w:vAlign w:val="center"/>
          </w:tcPr>
          <w:p>
            <w:pPr>
              <w:jc w:val="center"/>
              <w:rPr>
                <w:rFonts w:ascii="仿宋_GB2312" w:eastAsia="仿宋_GB2312"/>
                <w:bCs/>
                <w:szCs w:val="21"/>
              </w:rPr>
            </w:pPr>
            <w:r>
              <w:rPr>
                <w:rFonts w:hint="eastAsia" w:ascii="仿宋_GB2312" w:eastAsia="仿宋_GB2312"/>
                <w:bCs/>
                <w:szCs w:val="21"/>
              </w:rPr>
              <w:t>各学期周学时分配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099" w:type="dxa"/>
            <w:gridSpan w:val="2"/>
            <w:vMerge w:val="continue"/>
            <w:noWrap w:val="0"/>
            <w:vAlign w:val="center"/>
          </w:tcPr>
          <w:p>
            <w:pPr>
              <w:jc w:val="center"/>
              <w:rPr>
                <w:rFonts w:ascii="仿宋_GB2312" w:eastAsia="仿宋_GB2312"/>
                <w:bCs/>
                <w:szCs w:val="21"/>
              </w:rPr>
            </w:pPr>
          </w:p>
        </w:tc>
        <w:tc>
          <w:tcPr>
            <w:tcW w:w="2267" w:type="dxa"/>
            <w:vMerge w:val="continue"/>
            <w:noWrap w:val="0"/>
            <w:vAlign w:val="center"/>
          </w:tcPr>
          <w:p>
            <w:pPr>
              <w:jc w:val="center"/>
              <w:rPr>
                <w:rFonts w:ascii="仿宋_GB2312" w:eastAsia="仿宋_GB2312"/>
                <w:bCs/>
                <w:szCs w:val="21"/>
              </w:rPr>
            </w:pPr>
          </w:p>
        </w:tc>
        <w:tc>
          <w:tcPr>
            <w:tcW w:w="1248" w:type="dxa"/>
            <w:vMerge w:val="continue"/>
            <w:noWrap w:val="0"/>
            <w:vAlign w:val="center"/>
          </w:tcPr>
          <w:p>
            <w:pPr>
              <w:jc w:val="center"/>
              <w:rPr>
                <w:rFonts w:ascii="仿宋_GB2312" w:eastAsia="仿宋_GB2312"/>
                <w:bCs/>
                <w:szCs w:val="21"/>
              </w:rPr>
            </w:pPr>
          </w:p>
        </w:tc>
        <w:tc>
          <w:tcPr>
            <w:tcW w:w="482" w:type="dxa"/>
            <w:noWrap w:val="0"/>
            <w:vAlign w:val="center"/>
          </w:tcPr>
          <w:p>
            <w:pPr>
              <w:jc w:val="center"/>
              <w:rPr>
                <w:rFonts w:ascii="仿宋_GB2312" w:eastAsia="仿宋_GB2312"/>
                <w:szCs w:val="21"/>
              </w:rPr>
            </w:pPr>
            <w:r>
              <w:rPr>
                <w:rFonts w:hint="eastAsia" w:ascii="仿宋_GB2312" w:eastAsia="仿宋_GB2312"/>
                <w:szCs w:val="21"/>
              </w:rPr>
              <w:t>1</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3</w:t>
            </w:r>
          </w:p>
        </w:tc>
        <w:tc>
          <w:tcPr>
            <w:tcW w:w="595" w:type="dxa"/>
            <w:noWrap w:val="0"/>
            <w:vAlign w:val="center"/>
          </w:tcPr>
          <w:p>
            <w:pPr>
              <w:jc w:val="center"/>
              <w:rPr>
                <w:rFonts w:ascii="仿宋_GB2312" w:eastAsia="仿宋_GB2312"/>
                <w:szCs w:val="21"/>
              </w:rPr>
            </w:pPr>
            <w:r>
              <w:rPr>
                <w:rFonts w:hint="eastAsia" w:ascii="仿宋_GB2312" w:eastAsia="仿宋_GB2312"/>
                <w:szCs w:val="21"/>
              </w:rPr>
              <w:t>4</w:t>
            </w:r>
          </w:p>
        </w:tc>
        <w:tc>
          <w:tcPr>
            <w:tcW w:w="589" w:type="dxa"/>
            <w:noWrap w:val="0"/>
            <w:vAlign w:val="center"/>
          </w:tcPr>
          <w:p>
            <w:pPr>
              <w:jc w:val="center"/>
              <w:rPr>
                <w:rFonts w:ascii="仿宋_GB2312" w:eastAsia="仿宋_GB2312"/>
                <w:szCs w:val="21"/>
              </w:rPr>
            </w:pPr>
            <w:r>
              <w:rPr>
                <w:rFonts w:hint="eastAsia" w:ascii="仿宋_GB2312" w:eastAsia="仿宋_GB2312"/>
                <w:szCs w:val="21"/>
              </w:rPr>
              <w:t>5</w:t>
            </w:r>
          </w:p>
        </w:tc>
        <w:tc>
          <w:tcPr>
            <w:tcW w:w="480" w:type="dxa"/>
            <w:noWrap w:val="0"/>
            <w:vAlign w:val="center"/>
          </w:tcPr>
          <w:p>
            <w:pPr>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restart"/>
            <w:noWrap w:val="0"/>
            <w:vAlign w:val="center"/>
          </w:tcPr>
          <w:p>
            <w:pPr>
              <w:jc w:val="center"/>
              <w:rPr>
                <w:rFonts w:ascii="仿宋_GB2312" w:eastAsia="仿宋_GB2312"/>
                <w:bCs/>
                <w:szCs w:val="21"/>
              </w:rPr>
            </w:pPr>
            <w:r>
              <w:rPr>
                <w:rFonts w:hint="eastAsia" w:ascii="仿宋_GB2312" w:eastAsia="仿宋_GB2312"/>
                <w:bCs/>
                <w:szCs w:val="21"/>
              </w:rPr>
              <w:t>公共基础课</w:t>
            </w:r>
          </w:p>
        </w:tc>
        <w:tc>
          <w:tcPr>
            <w:tcW w:w="2267" w:type="dxa"/>
            <w:noWrap w:val="0"/>
            <w:vAlign w:val="center"/>
          </w:tcPr>
          <w:p>
            <w:pPr>
              <w:widowControl/>
              <w:jc w:val="center"/>
              <w:textAlignment w:val="center"/>
              <w:rPr>
                <w:rFonts w:ascii="仿宋_GB2312" w:hAnsi="宋体" w:eastAsia="仿宋_GB2312" w:cs="仿宋_GB2312"/>
                <w:szCs w:val="21"/>
              </w:rPr>
            </w:pPr>
            <w:r>
              <w:rPr>
                <w:rFonts w:ascii="仿宋_GB2312" w:hAnsi="宋体" w:eastAsia="仿宋_GB2312" w:cs="仿宋_GB2312"/>
                <w:kern w:val="0"/>
                <w:szCs w:val="21"/>
                <w:lang w:bidi="ar"/>
              </w:rPr>
              <w:t>思想政治</w:t>
            </w:r>
          </w:p>
        </w:tc>
        <w:tc>
          <w:tcPr>
            <w:tcW w:w="1248" w:type="dxa"/>
            <w:noWrap w:val="0"/>
            <w:vAlign w:val="center"/>
          </w:tcPr>
          <w:p>
            <w:pPr>
              <w:jc w:val="center"/>
              <w:rPr>
                <w:rFonts w:ascii="仿宋_GB2312" w:eastAsia="仿宋_GB2312"/>
                <w:szCs w:val="21"/>
              </w:rPr>
            </w:pPr>
            <w:r>
              <w:rPr>
                <w:rFonts w:hint="eastAsia" w:ascii="仿宋_GB2312" w:eastAsia="仿宋_GB2312"/>
                <w:szCs w:val="21"/>
              </w:rPr>
              <w:t>144</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595" w:type="dxa"/>
            <w:noWrap w:val="0"/>
            <w:vAlign w:val="center"/>
          </w:tcPr>
          <w:p>
            <w:pPr>
              <w:jc w:val="center"/>
              <w:rPr>
                <w:rFonts w:ascii="仿宋_GB2312" w:eastAsia="仿宋_GB2312"/>
                <w:szCs w:val="21"/>
              </w:rPr>
            </w:pPr>
            <w:r>
              <w:rPr>
                <w:rFonts w:hint="eastAsia" w:ascii="仿宋_GB2312" w:eastAsia="仿宋_GB2312"/>
                <w:szCs w:val="21"/>
              </w:rPr>
              <w:t>1</w:t>
            </w:r>
          </w:p>
        </w:tc>
        <w:tc>
          <w:tcPr>
            <w:tcW w:w="589" w:type="dxa"/>
            <w:noWrap w:val="0"/>
            <w:vAlign w:val="center"/>
          </w:tcPr>
          <w:p>
            <w:pPr>
              <w:jc w:val="center"/>
              <w:rPr>
                <w:rFonts w:ascii="仿宋_GB2312" w:eastAsia="仿宋_GB2312"/>
                <w:szCs w:val="21"/>
              </w:rPr>
            </w:pPr>
            <w:r>
              <w:rPr>
                <w:rFonts w:hint="eastAsia" w:ascii="仿宋_GB2312" w:eastAsia="仿宋_GB2312"/>
                <w:szCs w:val="21"/>
              </w:rPr>
              <w:t>1</w:t>
            </w:r>
          </w:p>
        </w:tc>
        <w:tc>
          <w:tcPr>
            <w:tcW w:w="480"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语文</w:t>
            </w:r>
          </w:p>
        </w:tc>
        <w:tc>
          <w:tcPr>
            <w:tcW w:w="1248"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180</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595" w:type="dxa"/>
            <w:noWrap w:val="0"/>
            <w:vAlign w:val="center"/>
          </w:tcPr>
          <w:p>
            <w:pPr>
              <w:jc w:val="center"/>
              <w:rPr>
                <w:rFonts w:ascii="仿宋_GB2312" w:eastAsia="仿宋_GB2312"/>
                <w:szCs w:val="21"/>
              </w:rPr>
            </w:pPr>
            <w:r>
              <w:rPr>
                <w:rFonts w:hint="eastAsia" w:ascii="仿宋_GB2312" w:eastAsia="仿宋_GB2312"/>
                <w:szCs w:val="21"/>
              </w:rPr>
              <w:t>2</w:t>
            </w:r>
          </w:p>
        </w:tc>
        <w:tc>
          <w:tcPr>
            <w:tcW w:w="589" w:type="dxa"/>
            <w:noWrap w:val="0"/>
            <w:vAlign w:val="center"/>
          </w:tcPr>
          <w:p>
            <w:pPr>
              <w:jc w:val="center"/>
              <w:rPr>
                <w:rFonts w:ascii="仿宋_GB2312" w:eastAsia="仿宋_GB2312"/>
                <w:szCs w:val="21"/>
              </w:rPr>
            </w:pPr>
            <w:r>
              <w:rPr>
                <w:rFonts w:hint="eastAsia" w:ascii="仿宋_GB2312" w:eastAsia="仿宋_GB2312"/>
                <w:szCs w:val="21"/>
              </w:rPr>
              <w:t>2</w:t>
            </w:r>
          </w:p>
        </w:tc>
        <w:tc>
          <w:tcPr>
            <w:tcW w:w="480"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历史</w:t>
            </w:r>
          </w:p>
        </w:tc>
        <w:tc>
          <w:tcPr>
            <w:tcW w:w="1248" w:type="dxa"/>
            <w:noWrap w:val="0"/>
            <w:vAlign w:val="center"/>
          </w:tcPr>
          <w:p>
            <w:pPr>
              <w:jc w:val="center"/>
              <w:rPr>
                <w:rFonts w:ascii="仿宋_GB2312" w:eastAsia="仿宋_GB2312"/>
                <w:szCs w:val="21"/>
              </w:rPr>
            </w:pPr>
            <w:r>
              <w:rPr>
                <w:rFonts w:hint="eastAsia" w:ascii="仿宋_GB2312" w:eastAsia="仿宋_GB2312"/>
                <w:szCs w:val="21"/>
              </w:rPr>
              <w:t>72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p>
        </w:tc>
        <w:tc>
          <w:tcPr>
            <w:tcW w:w="595" w:type="dxa"/>
            <w:noWrap w:val="0"/>
            <w:vAlign w:val="center"/>
          </w:tcPr>
          <w:p>
            <w:pPr>
              <w:jc w:val="center"/>
              <w:rPr>
                <w:rFonts w:ascii="仿宋_GB2312" w:eastAsia="仿宋_GB2312"/>
                <w:szCs w:val="21"/>
              </w:rPr>
            </w:pPr>
          </w:p>
        </w:tc>
        <w:tc>
          <w:tcPr>
            <w:tcW w:w="589" w:type="dxa"/>
            <w:noWrap w:val="0"/>
            <w:vAlign w:val="center"/>
          </w:tcPr>
          <w:p>
            <w:pPr>
              <w:jc w:val="center"/>
              <w:rPr>
                <w:rFonts w:ascii="仿宋_GB2312" w:eastAsia="仿宋_GB2312"/>
                <w:szCs w:val="21"/>
              </w:rPr>
            </w:pPr>
          </w:p>
        </w:tc>
        <w:tc>
          <w:tcPr>
            <w:tcW w:w="480"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数学</w:t>
            </w:r>
          </w:p>
        </w:tc>
        <w:tc>
          <w:tcPr>
            <w:tcW w:w="1248" w:type="dxa"/>
            <w:noWrap w:val="0"/>
            <w:vAlign w:val="center"/>
          </w:tcPr>
          <w:p>
            <w:pPr>
              <w:jc w:val="center"/>
              <w:rPr>
                <w:rFonts w:ascii="仿宋_GB2312" w:eastAsia="仿宋_GB2312"/>
                <w:szCs w:val="21"/>
              </w:rPr>
            </w:pPr>
            <w:r>
              <w:rPr>
                <w:rFonts w:hint="eastAsia" w:ascii="仿宋_GB2312" w:eastAsia="仿宋_GB2312"/>
                <w:szCs w:val="21"/>
              </w:rPr>
              <w:t>144</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595" w:type="dxa"/>
            <w:noWrap w:val="0"/>
            <w:vAlign w:val="center"/>
          </w:tcPr>
          <w:p>
            <w:pPr>
              <w:jc w:val="center"/>
              <w:rPr>
                <w:rFonts w:ascii="仿宋_GB2312" w:eastAsia="仿宋_GB2312"/>
                <w:szCs w:val="21"/>
              </w:rPr>
            </w:pPr>
            <w:r>
              <w:rPr>
                <w:rFonts w:hint="eastAsia" w:ascii="仿宋_GB2312" w:eastAsia="仿宋_GB2312"/>
                <w:szCs w:val="21"/>
              </w:rPr>
              <w:t>2</w:t>
            </w:r>
          </w:p>
        </w:tc>
        <w:tc>
          <w:tcPr>
            <w:tcW w:w="589" w:type="dxa"/>
            <w:noWrap w:val="0"/>
            <w:vAlign w:val="center"/>
          </w:tcPr>
          <w:p>
            <w:pPr>
              <w:jc w:val="center"/>
              <w:rPr>
                <w:rFonts w:ascii="仿宋_GB2312" w:eastAsia="仿宋_GB2312"/>
                <w:szCs w:val="21"/>
              </w:rPr>
            </w:pPr>
          </w:p>
        </w:tc>
        <w:tc>
          <w:tcPr>
            <w:tcW w:w="480"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英语</w:t>
            </w:r>
          </w:p>
        </w:tc>
        <w:tc>
          <w:tcPr>
            <w:tcW w:w="1248" w:type="dxa"/>
            <w:noWrap w:val="0"/>
            <w:vAlign w:val="center"/>
          </w:tcPr>
          <w:p>
            <w:pPr>
              <w:jc w:val="center"/>
              <w:rPr>
                <w:rFonts w:ascii="仿宋_GB2312" w:eastAsia="仿宋_GB2312"/>
                <w:szCs w:val="21"/>
              </w:rPr>
            </w:pPr>
            <w:r>
              <w:rPr>
                <w:rFonts w:hint="eastAsia" w:ascii="仿宋_GB2312" w:eastAsia="仿宋_GB2312"/>
                <w:szCs w:val="21"/>
              </w:rPr>
              <w:t>144</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482" w:type="dxa"/>
            <w:noWrap w:val="0"/>
            <w:vAlign w:val="center"/>
          </w:tcPr>
          <w:p>
            <w:pPr>
              <w:jc w:val="center"/>
              <w:rPr>
                <w:rFonts w:ascii="仿宋_GB2312" w:eastAsia="仿宋_GB2312"/>
                <w:szCs w:val="21"/>
              </w:rPr>
            </w:pPr>
            <w:r>
              <w:rPr>
                <w:rFonts w:hint="eastAsia" w:ascii="仿宋_GB2312" w:eastAsia="仿宋_GB2312"/>
                <w:szCs w:val="21"/>
              </w:rPr>
              <w:t>2</w:t>
            </w:r>
          </w:p>
        </w:tc>
        <w:tc>
          <w:tcPr>
            <w:tcW w:w="595" w:type="dxa"/>
            <w:noWrap w:val="0"/>
            <w:vAlign w:val="center"/>
          </w:tcPr>
          <w:p>
            <w:pPr>
              <w:jc w:val="center"/>
              <w:rPr>
                <w:rFonts w:ascii="仿宋_GB2312" w:eastAsia="仿宋_GB2312"/>
                <w:szCs w:val="21"/>
              </w:rPr>
            </w:pPr>
            <w:r>
              <w:rPr>
                <w:rFonts w:hint="eastAsia" w:ascii="仿宋_GB2312" w:eastAsia="仿宋_GB2312"/>
                <w:szCs w:val="21"/>
              </w:rPr>
              <w:t>2</w:t>
            </w:r>
          </w:p>
        </w:tc>
        <w:tc>
          <w:tcPr>
            <w:tcW w:w="589" w:type="dxa"/>
            <w:noWrap w:val="0"/>
            <w:vAlign w:val="center"/>
          </w:tcPr>
          <w:p>
            <w:pPr>
              <w:jc w:val="center"/>
              <w:rPr>
                <w:rFonts w:ascii="仿宋_GB2312" w:eastAsia="仿宋_GB2312"/>
                <w:szCs w:val="21"/>
              </w:rPr>
            </w:pPr>
          </w:p>
        </w:tc>
        <w:tc>
          <w:tcPr>
            <w:tcW w:w="480"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化学</w:t>
            </w:r>
          </w:p>
        </w:tc>
        <w:tc>
          <w:tcPr>
            <w:tcW w:w="1248"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482" w:type="dxa"/>
            <w:noWrap w:val="0"/>
            <w:vAlign w:val="center"/>
          </w:tcPr>
          <w:p>
            <w:pPr>
              <w:jc w:val="center"/>
              <w:rPr>
                <w:rFonts w:ascii="仿宋_GB2312" w:eastAsia="仿宋_GB2312"/>
                <w:szCs w:val="21"/>
              </w:rPr>
            </w:pPr>
          </w:p>
        </w:tc>
        <w:tc>
          <w:tcPr>
            <w:tcW w:w="482" w:type="dxa"/>
            <w:noWrap w:val="0"/>
            <w:vAlign w:val="center"/>
          </w:tcPr>
          <w:p>
            <w:pPr>
              <w:jc w:val="center"/>
              <w:rPr>
                <w:rFonts w:ascii="仿宋_GB2312" w:eastAsia="仿宋_GB2312"/>
                <w:szCs w:val="21"/>
              </w:rPr>
            </w:pPr>
            <w:r>
              <w:rPr>
                <w:rFonts w:hint="eastAsia" w:ascii="仿宋_GB2312" w:eastAsia="仿宋_GB2312"/>
                <w:szCs w:val="21"/>
              </w:rPr>
              <w:t>1</w:t>
            </w:r>
          </w:p>
        </w:tc>
        <w:tc>
          <w:tcPr>
            <w:tcW w:w="482" w:type="dxa"/>
            <w:noWrap w:val="0"/>
            <w:vAlign w:val="center"/>
          </w:tcPr>
          <w:p>
            <w:pPr>
              <w:jc w:val="center"/>
              <w:rPr>
                <w:rFonts w:ascii="仿宋_GB2312" w:eastAsia="仿宋_GB2312"/>
                <w:szCs w:val="21"/>
              </w:rPr>
            </w:pPr>
            <w:r>
              <w:rPr>
                <w:rFonts w:hint="eastAsia" w:ascii="仿宋_GB2312" w:eastAsia="仿宋_GB2312"/>
                <w:szCs w:val="21"/>
              </w:rPr>
              <w:t>1</w:t>
            </w:r>
          </w:p>
        </w:tc>
        <w:tc>
          <w:tcPr>
            <w:tcW w:w="595" w:type="dxa"/>
            <w:noWrap w:val="0"/>
            <w:vAlign w:val="center"/>
          </w:tcPr>
          <w:p>
            <w:pPr>
              <w:jc w:val="center"/>
              <w:rPr>
                <w:rFonts w:ascii="仿宋_GB2312" w:eastAsia="仿宋_GB2312"/>
                <w:szCs w:val="21"/>
              </w:rPr>
            </w:pPr>
          </w:p>
        </w:tc>
        <w:tc>
          <w:tcPr>
            <w:tcW w:w="589" w:type="dxa"/>
            <w:noWrap w:val="0"/>
            <w:vAlign w:val="center"/>
          </w:tcPr>
          <w:p>
            <w:pPr>
              <w:jc w:val="center"/>
              <w:rPr>
                <w:rFonts w:ascii="仿宋_GB2312" w:eastAsia="仿宋_GB2312"/>
                <w:szCs w:val="21"/>
              </w:rPr>
            </w:pPr>
          </w:p>
        </w:tc>
        <w:tc>
          <w:tcPr>
            <w:tcW w:w="480"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物理</w:t>
            </w:r>
          </w:p>
        </w:tc>
        <w:tc>
          <w:tcPr>
            <w:tcW w:w="1248"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482" w:type="dxa"/>
            <w:noWrap w:val="0"/>
            <w:vAlign w:val="center"/>
          </w:tcPr>
          <w:p>
            <w:pPr>
              <w:jc w:val="center"/>
              <w:rPr>
                <w:rFonts w:ascii="仿宋_GB2312" w:eastAsia="仿宋_GB2312"/>
                <w:szCs w:val="21"/>
              </w:rPr>
            </w:pPr>
          </w:p>
        </w:tc>
        <w:tc>
          <w:tcPr>
            <w:tcW w:w="482" w:type="dxa"/>
            <w:noWrap w:val="0"/>
            <w:vAlign w:val="center"/>
          </w:tcPr>
          <w:p>
            <w:pPr>
              <w:jc w:val="center"/>
              <w:rPr>
                <w:rFonts w:ascii="仿宋_GB2312" w:eastAsia="仿宋_GB2312"/>
                <w:szCs w:val="21"/>
              </w:rPr>
            </w:pPr>
          </w:p>
        </w:tc>
        <w:tc>
          <w:tcPr>
            <w:tcW w:w="482" w:type="dxa"/>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3</w:t>
            </w:r>
          </w:p>
        </w:tc>
        <w:tc>
          <w:tcPr>
            <w:tcW w:w="595" w:type="dxa"/>
            <w:noWrap w:val="0"/>
            <w:vAlign w:val="center"/>
          </w:tcPr>
          <w:p>
            <w:pPr>
              <w:jc w:val="center"/>
              <w:rPr>
                <w:rFonts w:ascii="仿宋_GB2312" w:eastAsia="仿宋_GB2312"/>
                <w:szCs w:val="21"/>
              </w:rPr>
            </w:pPr>
          </w:p>
        </w:tc>
        <w:tc>
          <w:tcPr>
            <w:tcW w:w="589" w:type="dxa"/>
            <w:noWrap w:val="0"/>
            <w:vAlign w:val="center"/>
          </w:tcPr>
          <w:p>
            <w:pPr>
              <w:jc w:val="center"/>
              <w:rPr>
                <w:rFonts w:ascii="仿宋_GB2312" w:eastAsia="仿宋_GB2312"/>
                <w:szCs w:val="21"/>
              </w:rPr>
            </w:pPr>
          </w:p>
        </w:tc>
        <w:tc>
          <w:tcPr>
            <w:tcW w:w="480"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艺术</w:t>
            </w:r>
          </w:p>
        </w:tc>
        <w:tc>
          <w:tcPr>
            <w:tcW w:w="1248" w:type="dxa"/>
            <w:noWrap w:val="0"/>
            <w:vAlign w:val="center"/>
          </w:tcPr>
          <w:p>
            <w:pPr>
              <w:jc w:val="center"/>
              <w:rPr>
                <w:rFonts w:ascii="仿宋_GB2312" w:eastAsia="仿宋_GB2312"/>
                <w:szCs w:val="21"/>
              </w:rPr>
            </w:pPr>
            <w:r>
              <w:rPr>
                <w:rFonts w:hint="eastAsia" w:ascii="仿宋_GB2312" w:eastAsia="仿宋_GB2312"/>
                <w:szCs w:val="21"/>
              </w:rPr>
              <w:t>45</w:t>
            </w:r>
          </w:p>
        </w:tc>
        <w:tc>
          <w:tcPr>
            <w:tcW w:w="482" w:type="dxa"/>
            <w:noWrap w:val="0"/>
            <w:vAlign w:val="center"/>
          </w:tcPr>
          <w:p>
            <w:pPr>
              <w:jc w:val="center"/>
              <w:rPr>
                <w:rFonts w:ascii="仿宋_GB2312" w:eastAsia="仿宋_GB2312"/>
                <w:szCs w:val="21"/>
              </w:rPr>
            </w:pPr>
            <w:r>
              <w:rPr>
                <w:rFonts w:hint="eastAsia" w:ascii="仿宋_GB2312" w:eastAsia="仿宋_GB2312"/>
                <w:szCs w:val="21"/>
              </w:rPr>
              <w:t>1</w:t>
            </w:r>
          </w:p>
        </w:tc>
        <w:tc>
          <w:tcPr>
            <w:tcW w:w="482" w:type="dxa"/>
            <w:noWrap w:val="0"/>
            <w:vAlign w:val="center"/>
          </w:tcPr>
          <w:p>
            <w:pPr>
              <w:jc w:val="center"/>
              <w:rPr>
                <w:rFonts w:ascii="仿宋_GB2312" w:eastAsia="仿宋_GB2312"/>
                <w:szCs w:val="21"/>
              </w:rPr>
            </w:pPr>
            <w:r>
              <w:rPr>
                <w:rFonts w:hint="eastAsia" w:ascii="仿宋_GB2312" w:eastAsia="仿宋_GB2312"/>
                <w:szCs w:val="21"/>
              </w:rPr>
              <w:t>1</w:t>
            </w:r>
          </w:p>
        </w:tc>
        <w:tc>
          <w:tcPr>
            <w:tcW w:w="482" w:type="dxa"/>
            <w:noWrap w:val="0"/>
            <w:vAlign w:val="center"/>
          </w:tcPr>
          <w:p>
            <w:pPr>
              <w:jc w:val="center"/>
              <w:rPr>
                <w:rFonts w:ascii="仿宋_GB2312" w:eastAsia="仿宋_GB2312"/>
                <w:szCs w:val="21"/>
              </w:rPr>
            </w:pPr>
          </w:p>
        </w:tc>
        <w:tc>
          <w:tcPr>
            <w:tcW w:w="595" w:type="dxa"/>
            <w:noWrap w:val="0"/>
            <w:vAlign w:val="center"/>
          </w:tcPr>
          <w:p>
            <w:pPr>
              <w:jc w:val="center"/>
              <w:rPr>
                <w:rFonts w:ascii="仿宋_GB2312" w:eastAsia="仿宋_GB2312"/>
                <w:szCs w:val="21"/>
              </w:rPr>
            </w:pPr>
          </w:p>
        </w:tc>
        <w:tc>
          <w:tcPr>
            <w:tcW w:w="589" w:type="dxa"/>
            <w:noWrap w:val="0"/>
            <w:vAlign w:val="center"/>
          </w:tcPr>
          <w:p>
            <w:pPr>
              <w:jc w:val="center"/>
              <w:rPr>
                <w:rFonts w:ascii="仿宋_GB2312" w:eastAsia="仿宋_GB2312"/>
                <w:szCs w:val="21"/>
              </w:rPr>
            </w:pPr>
          </w:p>
        </w:tc>
        <w:tc>
          <w:tcPr>
            <w:tcW w:w="480"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计算机应用基础</w:t>
            </w:r>
          </w:p>
        </w:tc>
        <w:tc>
          <w:tcPr>
            <w:tcW w:w="1248" w:type="dxa"/>
            <w:noWrap w:val="0"/>
            <w:vAlign w:val="center"/>
          </w:tcPr>
          <w:p>
            <w:pPr>
              <w:jc w:val="center"/>
              <w:rPr>
                <w:rFonts w:ascii="仿宋_GB2312" w:eastAsia="仿宋_GB2312"/>
                <w:bCs/>
                <w:szCs w:val="21"/>
              </w:rPr>
            </w:pPr>
            <w:r>
              <w:rPr>
                <w:rFonts w:hint="eastAsia" w:ascii="仿宋_GB2312" w:eastAsia="仿宋_GB2312"/>
                <w:bCs/>
                <w:szCs w:val="21"/>
              </w:rPr>
              <w:t>108</w:t>
            </w:r>
          </w:p>
        </w:tc>
        <w:tc>
          <w:tcPr>
            <w:tcW w:w="482" w:type="dxa"/>
            <w:noWrap w:val="0"/>
            <w:vAlign w:val="center"/>
          </w:tcPr>
          <w:p>
            <w:pPr>
              <w:jc w:val="center"/>
              <w:rPr>
                <w:rFonts w:ascii="仿宋_GB2312" w:eastAsia="仿宋_GB2312"/>
                <w:bCs/>
                <w:szCs w:val="21"/>
              </w:rPr>
            </w:pPr>
            <w:r>
              <w:rPr>
                <w:rFonts w:hint="eastAsia" w:ascii="仿宋_GB2312" w:eastAsia="仿宋_GB2312"/>
                <w:bCs/>
                <w:szCs w:val="21"/>
              </w:rPr>
              <w:t>2</w:t>
            </w:r>
          </w:p>
        </w:tc>
        <w:tc>
          <w:tcPr>
            <w:tcW w:w="482" w:type="dxa"/>
            <w:noWrap w:val="0"/>
            <w:vAlign w:val="center"/>
          </w:tcPr>
          <w:p>
            <w:pPr>
              <w:jc w:val="center"/>
              <w:rPr>
                <w:rFonts w:ascii="仿宋_GB2312" w:eastAsia="仿宋_GB2312"/>
                <w:bCs/>
                <w:szCs w:val="21"/>
              </w:rPr>
            </w:pPr>
            <w:r>
              <w:rPr>
                <w:rFonts w:hint="eastAsia" w:ascii="仿宋_GB2312" w:eastAsia="仿宋_GB2312"/>
                <w:bCs/>
                <w:szCs w:val="21"/>
              </w:rPr>
              <w:t>2</w:t>
            </w:r>
          </w:p>
        </w:tc>
        <w:tc>
          <w:tcPr>
            <w:tcW w:w="482" w:type="dxa"/>
            <w:noWrap w:val="0"/>
            <w:vAlign w:val="center"/>
          </w:tcPr>
          <w:p>
            <w:pPr>
              <w:jc w:val="center"/>
              <w:rPr>
                <w:rFonts w:ascii="仿宋_GB2312" w:eastAsia="仿宋_GB2312"/>
                <w:bCs/>
                <w:szCs w:val="21"/>
              </w:rPr>
            </w:pPr>
            <w:r>
              <w:rPr>
                <w:rFonts w:hint="eastAsia" w:ascii="仿宋_GB2312" w:eastAsia="仿宋_GB2312"/>
                <w:bCs/>
                <w:szCs w:val="21"/>
              </w:rPr>
              <w:t>2</w:t>
            </w:r>
          </w:p>
        </w:tc>
        <w:tc>
          <w:tcPr>
            <w:tcW w:w="595" w:type="dxa"/>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2</w:t>
            </w:r>
          </w:p>
        </w:tc>
        <w:tc>
          <w:tcPr>
            <w:tcW w:w="589" w:type="dxa"/>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2</w:t>
            </w:r>
          </w:p>
        </w:tc>
        <w:tc>
          <w:tcPr>
            <w:tcW w:w="480" w:type="dxa"/>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体育与健康</w:t>
            </w:r>
          </w:p>
        </w:tc>
        <w:tc>
          <w:tcPr>
            <w:tcW w:w="1248" w:type="dxa"/>
            <w:tcBorders>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180</w:t>
            </w:r>
          </w:p>
        </w:tc>
        <w:tc>
          <w:tcPr>
            <w:tcW w:w="482" w:type="dxa"/>
            <w:tcBorders>
              <w:lef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2</w:t>
            </w:r>
          </w:p>
        </w:tc>
        <w:tc>
          <w:tcPr>
            <w:tcW w:w="482" w:type="dxa"/>
            <w:noWrap w:val="0"/>
            <w:vAlign w:val="center"/>
          </w:tcPr>
          <w:p>
            <w:pPr>
              <w:jc w:val="center"/>
              <w:rPr>
                <w:rFonts w:ascii="仿宋_GB2312" w:eastAsia="仿宋_GB2312"/>
                <w:bCs/>
                <w:szCs w:val="21"/>
              </w:rPr>
            </w:pPr>
            <w:r>
              <w:rPr>
                <w:rFonts w:hint="eastAsia" w:ascii="仿宋_GB2312" w:eastAsia="仿宋_GB2312"/>
                <w:bCs/>
                <w:szCs w:val="21"/>
              </w:rPr>
              <w:t>2</w:t>
            </w:r>
          </w:p>
        </w:tc>
        <w:tc>
          <w:tcPr>
            <w:tcW w:w="482" w:type="dxa"/>
            <w:noWrap w:val="0"/>
            <w:vAlign w:val="center"/>
          </w:tcPr>
          <w:p>
            <w:pPr>
              <w:jc w:val="center"/>
              <w:rPr>
                <w:rFonts w:ascii="仿宋_GB2312" w:eastAsia="仿宋_GB2312"/>
                <w:bCs/>
                <w:szCs w:val="21"/>
              </w:rPr>
            </w:pPr>
            <w:r>
              <w:rPr>
                <w:rFonts w:hint="eastAsia" w:ascii="仿宋_GB2312" w:eastAsia="仿宋_GB2312"/>
                <w:bCs/>
                <w:szCs w:val="21"/>
              </w:rPr>
              <w:t>2</w:t>
            </w:r>
          </w:p>
        </w:tc>
        <w:tc>
          <w:tcPr>
            <w:tcW w:w="595" w:type="dxa"/>
            <w:noWrap w:val="0"/>
            <w:vAlign w:val="center"/>
          </w:tcPr>
          <w:p>
            <w:pPr>
              <w:jc w:val="center"/>
              <w:rPr>
                <w:rFonts w:ascii="仿宋_GB2312" w:eastAsia="仿宋_GB2312"/>
                <w:bCs/>
                <w:szCs w:val="21"/>
              </w:rPr>
            </w:pPr>
            <w:r>
              <w:rPr>
                <w:rFonts w:hint="eastAsia" w:ascii="仿宋_GB2312" w:eastAsia="仿宋_GB2312"/>
                <w:bCs/>
                <w:szCs w:val="21"/>
              </w:rPr>
              <w:t>1</w:t>
            </w:r>
          </w:p>
        </w:tc>
        <w:tc>
          <w:tcPr>
            <w:tcW w:w="589" w:type="dxa"/>
            <w:noWrap w:val="0"/>
            <w:vAlign w:val="center"/>
          </w:tcPr>
          <w:p>
            <w:pPr>
              <w:jc w:val="center"/>
              <w:rPr>
                <w:rFonts w:ascii="仿宋_GB2312" w:eastAsia="仿宋_GB2312"/>
                <w:bCs/>
                <w:szCs w:val="21"/>
              </w:rPr>
            </w:pPr>
            <w:r>
              <w:rPr>
                <w:rFonts w:hint="eastAsia" w:ascii="仿宋_GB2312" w:eastAsia="仿宋_GB2312"/>
                <w:bCs/>
                <w:szCs w:val="21"/>
              </w:rPr>
              <w:t>1</w:t>
            </w:r>
          </w:p>
        </w:tc>
        <w:tc>
          <w:tcPr>
            <w:tcW w:w="480" w:type="dxa"/>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9" w:type="dxa"/>
            <w:gridSpan w:val="2"/>
            <w:vMerge w:val="continue"/>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小计</w:t>
            </w:r>
          </w:p>
        </w:tc>
        <w:tc>
          <w:tcPr>
            <w:tcW w:w="1248" w:type="dxa"/>
            <w:tcBorders>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1044</w:t>
            </w:r>
          </w:p>
        </w:tc>
        <w:tc>
          <w:tcPr>
            <w:tcW w:w="482" w:type="dxa"/>
            <w:tcBorders>
              <w:left w:val="single" w:color="auto" w:sz="4" w:space="0"/>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14</w:t>
            </w:r>
          </w:p>
        </w:tc>
        <w:tc>
          <w:tcPr>
            <w:tcW w:w="482" w:type="dxa"/>
            <w:tcBorders>
              <w:left w:val="single" w:color="auto" w:sz="4" w:space="0"/>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15</w:t>
            </w:r>
          </w:p>
        </w:tc>
        <w:tc>
          <w:tcPr>
            <w:tcW w:w="482" w:type="dxa"/>
            <w:tcBorders>
              <w:left w:val="single" w:color="auto" w:sz="4" w:space="0"/>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15</w:t>
            </w:r>
          </w:p>
        </w:tc>
        <w:tc>
          <w:tcPr>
            <w:tcW w:w="595" w:type="dxa"/>
            <w:tcBorders>
              <w:left w:val="single" w:color="auto" w:sz="4" w:space="0"/>
              <w:right w:val="single" w:color="auto" w:sz="4" w:space="0"/>
            </w:tcBorders>
            <w:noWrap w:val="0"/>
            <w:vAlign w:val="center"/>
          </w:tcPr>
          <w:p>
            <w:pPr>
              <w:jc w:val="center"/>
              <w:rPr>
                <w:rFonts w:hint="eastAsia" w:ascii="仿宋_GB2312" w:eastAsia="仿宋_GB2312"/>
                <w:bCs/>
                <w:szCs w:val="21"/>
                <w:lang w:eastAsia="zh-CN"/>
              </w:rPr>
            </w:pPr>
            <w:r>
              <w:rPr>
                <w:rFonts w:hint="eastAsia" w:ascii="仿宋_GB2312" w:eastAsia="仿宋_GB2312"/>
                <w:bCs/>
                <w:szCs w:val="21"/>
                <w:lang w:val="en-US" w:eastAsia="zh-CN"/>
              </w:rPr>
              <w:t>9</w:t>
            </w:r>
          </w:p>
        </w:tc>
        <w:tc>
          <w:tcPr>
            <w:tcW w:w="589" w:type="dxa"/>
            <w:tcBorders>
              <w:left w:val="single" w:color="auto" w:sz="4" w:space="0"/>
              <w:right w:val="single" w:color="auto" w:sz="4" w:space="0"/>
            </w:tcBorders>
            <w:noWrap w:val="0"/>
            <w:vAlign w:val="center"/>
          </w:tcPr>
          <w:p>
            <w:pPr>
              <w:jc w:val="center"/>
              <w:rPr>
                <w:rFonts w:hint="eastAsia" w:ascii="仿宋_GB2312" w:eastAsia="仿宋_GB2312"/>
                <w:bCs/>
                <w:szCs w:val="21"/>
                <w:lang w:eastAsia="zh-CN"/>
              </w:rPr>
            </w:pPr>
            <w:r>
              <w:rPr>
                <w:rFonts w:hint="eastAsia" w:ascii="仿宋_GB2312" w:eastAsia="仿宋_GB2312"/>
                <w:bCs/>
                <w:szCs w:val="21"/>
                <w:lang w:val="en-US" w:eastAsia="zh-CN"/>
              </w:rPr>
              <w:t>5</w:t>
            </w: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restart"/>
            <w:tcBorders>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专业技能课</w:t>
            </w:r>
          </w:p>
        </w:tc>
        <w:tc>
          <w:tcPr>
            <w:tcW w:w="1571" w:type="dxa"/>
            <w:vMerge w:val="restart"/>
            <w:tcBorders>
              <w:top w:val="single" w:color="auto" w:sz="4" w:space="0"/>
              <w:lef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rPr>
              <w:t>专业</w:t>
            </w:r>
            <w:r>
              <w:rPr>
                <w:rFonts w:hint="eastAsia" w:ascii="仿宋_GB2312" w:eastAsia="仿宋_GB2312"/>
                <w:bCs/>
                <w:szCs w:val="21"/>
                <w:lang w:val="en-US" w:eastAsia="zh-CN"/>
              </w:rPr>
              <w:t>理论课</w:t>
            </w:r>
          </w:p>
        </w:tc>
        <w:tc>
          <w:tcPr>
            <w:tcW w:w="2267" w:type="dxa"/>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机械制图</w:t>
            </w:r>
          </w:p>
        </w:tc>
        <w:tc>
          <w:tcPr>
            <w:tcW w:w="1248" w:type="dxa"/>
            <w:tcBorders>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180</w:t>
            </w:r>
          </w:p>
        </w:tc>
        <w:tc>
          <w:tcPr>
            <w:tcW w:w="482" w:type="dxa"/>
            <w:tcBorders>
              <w:left w:val="single" w:color="auto" w:sz="4" w:space="0"/>
            </w:tcBorders>
            <w:noWrap w:val="0"/>
            <w:vAlign w:val="center"/>
          </w:tcPr>
          <w:p>
            <w:pPr>
              <w:jc w:val="center"/>
              <w:rPr>
                <w:rFonts w:hint="eastAsia" w:ascii="仿宋_GB2312" w:eastAsia="仿宋_GB2312"/>
                <w:bCs/>
                <w:szCs w:val="21"/>
                <w:lang w:eastAsia="zh-CN"/>
              </w:rPr>
            </w:pPr>
            <w:r>
              <w:rPr>
                <w:rFonts w:hint="eastAsia" w:ascii="仿宋_GB2312" w:eastAsia="仿宋_GB2312"/>
                <w:bCs/>
                <w:szCs w:val="21"/>
                <w:lang w:val="en-US" w:eastAsia="zh-CN"/>
              </w:rPr>
              <w:t>3</w:t>
            </w:r>
          </w:p>
        </w:tc>
        <w:tc>
          <w:tcPr>
            <w:tcW w:w="482" w:type="dxa"/>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3</w:t>
            </w:r>
          </w:p>
        </w:tc>
        <w:tc>
          <w:tcPr>
            <w:tcW w:w="482" w:type="dxa"/>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2</w:t>
            </w:r>
          </w:p>
        </w:tc>
        <w:tc>
          <w:tcPr>
            <w:tcW w:w="595" w:type="dxa"/>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2</w:t>
            </w:r>
          </w:p>
        </w:tc>
        <w:tc>
          <w:tcPr>
            <w:tcW w:w="589" w:type="dxa"/>
            <w:noWrap w:val="0"/>
            <w:vAlign w:val="center"/>
          </w:tcPr>
          <w:p>
            <w:pPr>
              <w:jc w:val="center"/>
              <w:rPr>
                <w:rFonts w:hint="eastAsia" w:ascii="仿宋_GB2312" w:eastAsia="仿宋_GB2312"/>
                <w:bCs/>
                <w:szCs w:val="21"/>
                <w:lang w:val="en-US" w:eastAsia="zh-CN"/>
              </w:rPr>
            </w:pPr>
          </w:p>
        </w:tc>
        <w:tc>
          <w:tcPr>
            <w:tcW w:w="480" w:type="dxa"/>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default" w:ascii="仿宋_GB2312" w:eastAsia="仿宋_GB2312"/>
                <w:bCs/>
                <w:spacing w:val="-20"/>
                <w:szCs w:val="21"/>
                <w:lang w:val="en-US" w:eastAsia="zh-CN"/>
              </w:rPr>
            </w:pPr>
            <w:r>
              <w:rPr>
                <w:rFonts w:hint="eastAsia" w:ascii="仿宋_GB2312" w:eastAsia="仿宋_GB2312"/>
                <w:bCs/>
                <w:spacing w:val="-20"/>
                <w:szCs w:val="21"/>
                <w:lang w:val="en-US" w:eastAsia="zh-CN"/>
              </w:rPr>
              <w:t>机械基础</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108</w:t>
            </w:r>
          </w:p>
        </w:tc>
        <w:tc>
          <w:tcPr>
            <w:tcW w:w="482" w:type="dxa"/>
            <w:tcBorders>
              <w:left w:val="single" w:color="auto" w:sz="4" w:space="0"/>
            </w:tcBorders>
            <w:noWrap w:val="0"/>
            <w:vAlign w:val="center"/>
          </w:tcPr>
          <w:p>
            <w:pPr>
              <w:jc w:val="center"/>
              <w:rPr>
                <w:rFonts w:ascii="仿宋_GB2312" w:hAnsi="宋体" w:eastAsia="仿宋_GB2312" w:cs="宋体"/>
                <w:szCs w:val="21"/>
              </w:rPr>
            </w:pPr>
          </w:p>
        </w:tc>
        <w:tc>
          <w:tcPr>
            <w:tcW w:w="482" w:type="dxa"/>
            <w:noWrap w:val="0"/>
            <w:vAlign w:val="center"/>
          </w:tcPr>
          <w:p>
            <w:pPr>
              <w:jc w:val="center"/>
              <w:rPr>
                <w:rFonts w:ascii="仿宋_GB2312" w:hAnsi="宋体" w:eastAsia="仿宋_GB2312" w:cs="宋体"/>
                <w:szCs w:val="21"/>
              </w:rPr>
            </w:pPr>
          </w:p>
        </w:tc>
        <w:tc>
          <w:tcPr>
            <w:tcW w:w="482" w:type="dxa"/>
            <w:tcBorders>
              <w:right w:val="single" w:color="auto" w:sz="4" w:space="0"/>
            </w:tcBorders>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2</w:t>
            </w:r>
          </w:p>
        </w:tc>
        <w:tc>
          <w:tcPr>
            <w:tcW w:w="595" w:type="dxa"/>
            <w:tcBorders>
              <w:left w:val="single" w:color="auto" w:sz="4" w:space="0"/>
              <w:right w:val="single" w:color="auto" w:sz="4" w:space="0"/>
            </w:tcBorders>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4</w:t>
            </w:r>
          </w:p>
        </w:tc>
        <w:tc>
          <w:tcPr>
            <w:tcW w:w="589"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金属加工与实训</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72</w:t>
            </w:r>
          </w:p>
        </w:tc>
        <w:tc>
          <w:tcPr>
            <w:tcW w:w="482" w:type="dxa"/>
            <w:tcBorders>
              <w:left w:val="single" w:color="auto" w:sz="4" w:space="0"/>
            </w:tcBorders>
            <w:noWrap w:val="0"/>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2</w:t>
            </w:r>
          </w:p>
        </w:tc>
        <w:tc>
          <w:tcPr>
            <w:tcW w:w="482" w:type="dxa"/>
            <w:noWrap w:val="0"/>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2</w:t>
            </w:r>
          </w:p>
        </w:tc>
        <w:tc>
          <w:tcPr>
            <w:tcW w:w="482" w:type="dxa"/>
            <w:tcBorders>
              <w:right w:val="single" w:color="auto" w:sz="4" w:space="0"/>
            </w:tcBorders>
            <w:noWrap w:val="0"/>
            <w:vAlign w:val="center"/>
          </w:tcPr>
          <w:p>
            <w:pPr>
              <w:jc w:val="center"/>
              <w:rPr>
                <w:rFonts w:ascii="仿宋_GB2312" w:eastAsia="仿宋_GB2312"/>
                <w:bCs/>
                <w:szCs w:val="21"/>
              </w:rPr>
            </w:pPr>
          </w:p>
        </w:tc>
        <w:tc>
          <w:tcPr>
            <w:tcW w:w="595"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589"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528" w:type="dxa"/>
            <w:vMerge w:val="continue"/>
            <w:tcBorders>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电工基础</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90</w:t>
            </w:r>
          </w:p>
        </w:tc>
        <w:tc>
          <w:tcPr>
            <w:tcW w:w="482" w:type="dxa"/>
            <w:tcBorders>
              <w:left w:val="single" w:color="auto" w:sz="4" w:space="0"/>
            </w:tcBorders>
            <w:noWrap w:val="0"/>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3</w:t>
            </w:r>
          </w:p>
        </w:tc>
        <w:tc>
          <w:tcPr>
            <w:tcW w:w="482" w:type="dxa"/>
            <w:noWrap w:val="0"/>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2</w:t>
            </w:r>
          </w:p>
        </w:tc>
        <w:tc>
          <w:tcPr>
            <w:tcW w:w="482" w:type="dxa"/>
            <w:tcBorders>
              <w:right w:val="single" w:color="auto" w:sz="4" w:space="0"/>
            </w:tcBorders>
            <w:noWrap w:val="0"/>
            <w:vAlign w:val="center"/>
          </w:tcPr>
          <w:p>
            <w:pPr>
              <w:jc w:val="center"/>
              <w:rPr>
                <w:rFonts w:ascii="仿宋_GB2312" w:eastAsia="仿宋_GB2312"/>
                <w:bCs/>
                <w:szCs w:val="21"/>
              </w:rPr>
            </w:pPr>
          </w:p>
        </w:tc>
        <w:tc>
          <w:tcPr>
            <w:tcW w:w="595"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589"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bottom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小计</w:t>
            </w:r>
          </w:p>
        </w:tc>
        <w:tc>
          <w:tcPr>
            <w:tcW w:w="1248" w:type="dxa"/>
            <w:tcBorders>
              <w:right w:val="single" w:color="auto" w:sz="4" w:space="0"/>
            </w:tcBorders>
            <w:noWrap w:val="0"/>
            <w:vAlign w:val="center"/>
          </w:tcPr>
          <w:p>
            <w:pPr>
              <w:jc w:val="center"/>
              <w:rPr>
                <w:rFonts w:ascii="仿宋_GB2312" w:hAnsi="宋体" w:eastAsia="仿宋_GB2312" w:cs="宋体"/>
                <w:szCs w:val="21"/>
              </w:rPr>
            </w:pPr>
            <w:r>
              <w:rPr>
                <w:rFonts w:hint="eastAsia" w:ascii="仿宋_GB2312" w:hAnsi="宋体" w:eastAsia="仿宋_GB2312" w:cs="宋体"/>
                <w:szCs w:val="21"/>
              </w:rPr>
              <w:t>794</w:t>
            </w:r>
          </w:p>
        </w:tc>
        <w:tc>
          <w:tcPr>
            <w:tcW w:w="482" w:type="dxa"/>
            <w:tcBorders>
              <w:left w:val="single" w:color="auto" w:sz="4" w:space="0"/>
              <w:right w:val="single" w:color="auto" w:sz="4" w:space="0"/>
            </w:tcBorders>
            <w:noWrap w:val="0"/>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8</w:t>
            </w:r>
          </w:p>
        </w:tc>
        <w:tc>
          <w:tcPr>
            <w:tcW w:w="482" w:type="dxa"/>
            <w:tcBorders>
              <w:left w:val="single" w:color="auto" w:sz="4" w:space="0"/>
              <w:right w:val="single" w:color="auto" w:sz="4" w:space="0"/>
            </w:tcBorders>
            <w:noWrap w:val="0"/>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7</w:t>
            </w:r>
          </w:p>
        </w:tc>
        <w:tc>
          <w:tcPr>
            <w:tcW w:w="482" w:type="dxa"/>
            <w:tcBorders>
              <w:left w:val="single" w:color="auto" w:sz="4" w:space="0"/>
              <w:right w:val="single" w:color="auto" w:sz="4" w:space="0"/>
            </w:tcBorders>
            <w:noWrap w:val="0"/>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595" w:type="dxa"/>
            <w:tcBorders>
              <w:left w:val="single" w:color="auto" w:sz="4" w:space="0"/>
              <w:right w:val="single" w:color="auto" w:sz="4" w:space="0"/>
            </w:tcBorders>
            <w:noWrap w:val="0"/>
            <w:vAlign w:val="center"/>
          </w:tcPr>
          <w:p>
            <w:pPr>
              <w:jc w:val="center"/>
              <w:rPr>
                <w:rFonts w:ascii="仿宋_GB2312" w:hAnsi="宋体" w:eastAsia="仿宋_GB2312" w:cs="宋体"/>
                <w:szCs w:val="21"/>
              </w:rPr>
            </w:pPr>
            <w:r>
              <w:rPr>
                <w:rFonts w:hint="eastAsia" w:ascii="仿宋_GB2312" w:hAnsi="宋体" w:eastAsia="仿宋_GB2312" w:cs="宋体"/>
                <w:szCs w:val="21"/>
              </w:rPr>
              <w:t>6</w:t>
            </w:r>
          </w:p>
        </w:tc>
        <w:tc>
          <w:tcPr>
            <w:tcW w:w="589" w:type="dxa"/>
            <w:tcBorders>
              <w:left w:val="single" w:color="auto" w:sz="4" w:space="0"/>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0</w:t>
            </w: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right w:val="single" w:color="auto" w:sz="4" w:space="0"/>
            </w:tcBorders>
            <w:noWrap w:val="0"/>
            <w:vAlign w:val="center"/>
          </w:tcPr>
          <w:p>
            <w:pPr>
              <w:jc w:val="center"/>
              <w:rPr>
                <w:rFonts w:ascii="仿宋_GB2312" w:eastAsia="仿宋_GB2312"/>
                <w:bCs/>
                <w:szCs w:val="21"/>
              </w:rPr>
            </w:pPr>
          </w:p>
        </w:tc>
        <w:tc>
          <w:tcPr>
            <w:tcW w:w="1571" w:type="dxa"/>
            <w:vMerge w:val="restart"/>
            <w:tcBorders>
              <w:top w:val="single" w:color="auto" w:sz="4" w:space="0"/>
              <w:lef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专业技能课</w:t>
            </w:r>
          </w:p>
        </w:tc>
        <w:tc>
          <w:tcPr>
            <w:tcW w:w="2267" w:type="dxa"/>
            <w:noWrap w:val="0"/>
            <w:vAlign w:val="center"/>
          </w:tcPr>
          <w:p>
            <w:pPr>
              <w:jc w:val="center"/>
              <w:rPr>
                <w:rFonts w:hint="default" w:ascii="仿宋_GB2312" w:eastAsia="仿宋_GB2312"/>
                <w:bCs/>
                <w:spacing w:val="-20"/>
                <w:szCs w:val="21"/>
                <w:lang w:val="en-US" w:eastAsia="zh-CN"/>
              </w:rPr>
            </w:pPr>
            <w:r>
              <w:rPr>
                <w:rFonts w:hint="eastAsia" w:ascii="仿宋_GB2312" w:eastAsia="仿宋_GB2312"/>
                <w:bCs/>
                <w:spacing w:val="-20"/>
                <w:szCs w:val="21"/>
                <w:lang w:val="en-US" w:eastAsia="zh-CN"/>
              </w:rPr>
              <w:t>钳工工艺</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144</w:t>
            </w:r>
          </w:p>
        </w:tc>
        <w:tc>
          <w:tcPr>
            <w:tcW w:w="482" w:type="dxa"/>
            <w:tcBorders>
              <w:left w:val="single" w:color="auto" w:sz="4" w:space="0"/>
            </w:tcBorders>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4</w:t>
            </w:r>
          </w:p>
        </w:tc>
        <w:tc>
          <w:tcPr>
            <w:tcW w:w="482" w:type="dxa"/>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4</w:t>
            </w:r>
          </w:p>
        </w:tc>
        <w:tc>
          <w:tcPr>
            <w:tcW w:w="482" w:type="dxa"/>
            <w:tcBorders>
              <w:right w:val="single" w:color="auto" w:sz="4" w:space="0"/>
            </w:tcBorders>
            <w:noWrap w:val="0"/>
            <w:vAlign w:val="center"/>
          </w:tcPr>
          <w:p>
            <w:pPr>
              <w:jc w:val="center"/>
              <w:rPr>
                <w:rFonts w:ascii="仿宋_GB2312" w:hAnsi="宋体" w:eastAsia="仿宋_GB2312" w:cs="宋体"/>
                <w:szCs w:val="21"/>
              </w:rPr>
            </w:pPr>
          </w:p>
        </w:tc>
        <w:tc>
          <w:tcPr>
            <w:tcW w:w="595" w:type="dxa"/>
            <w:tcBorders>
              <w:left w:val="single" w:color="auto" w:sz="4" w:space="0"/>
              <w:right w:val="single" w:color="auto" w:sz="4" w:space="0"/>
            </w:tcBorders>
            <w:noWrap w:val="0"/>
            <w:vAlign w:val="center"/>
          </w:tcPr>
          <w:p>
            <w:pPr>
              <w:jc w:val="center"/>
              <w:rPr>
                <w:rFonts w:ascii="仿宋_GB2312" w:hAnsi="宋体" w:eastAsia="仿宋_GB2312" w:cs="宋体"/>
                <w:szCs w:val="21"/>
              </w:rPr>
            </w:pPr>
          </w:p>
        </w:tc>
        <w:tc>
          <w:tcPr>
            <w:tcW w:w="589"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eastAsia" w:ascii="仿宋_GB2312" w:eastAsia="仿宋_GB2312"/>
                <w:bCs/>
                <w:spacing w:val="-20"/>
                <w:szCs w:val="21"/>
                <w:lang w:val="en-US" w:eastAsia="zh-CN"/>
              </w:rPr>
            </w:pPr>
            <w:r>
              <w:rPr>
                <w:rFonts w:hint="eastAsia" w:ascii="仿宋_GB2312" w:eastAsia="仿宋_GB2312"/>
                <w:bCs/>
                <w:spacing w:val="-20"/>
                <w:szCs w:val="21"/>
                <w:lang w:val="en-US" w:eastAsia="zh-CN"/>
              </w:rPr>
              <w:t>普  车</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216</w:t>
            </w:r>
          </w:p>
        </w:tc>
        <w:tc>
          <w:tcPr>
            <w:tcW w:w="482" w:type="dxa"/>
            <w:tcBorders>
              <w:left w:val="single" w:color="auto" w:sz="4" w:space="0"/>
            </w:tcBorders>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4</w:t>
            </w:r>
          </w:p>
        </w:tc>
        <w:tc>
          <w:tcPr>
            <w:tcW w:w="482" w:type="dxa"/>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4</w:t>
            </w:r>
          </w:p>
        </w:tc>
        <w:tc>
          <w:tcPr>
            <w:tcW w:w="482" w:type="dxa"/>
            <w:tcBorders>
              <w:right w:val="single" w:color="auto" w:sz="4" w:space="0"/>
            </w:tcBorders>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4</w:t>
            </w:r>
          </w:p>
        </w:tc>
        <w:tc>
          <w:tcPr>
            <w:tcW w:w="595" w:type="dxa"/>
            <w:tcBorders>
              <w:left w:val="single" w:color="auto" w:sz="4" w:space="0"/>
              <w:right w:val="single" w:color="auto" w:sz="4" w:space="0"/>
            </w:tcBorders>
            <w:noWrap w:val="0"/>
            <w:vAlign w:val="center"/>
          </w:tcPr>
          <w:p>
            <w:pPr>
              <w:jc w:val="center"/>
              <w:rPr>
                <w:rFonts w:hint="eastAsia" w:ascii="仿宋_GB2312" w:hAnsi="宋体" w:eastAsia="仿宋_GB2312" w:cs="宋体"/>
                <w:szCs w:val="21"/>
                <w:lang w:val="en-US" w:eastAsia="zh-CN"/>
              </w:rPr>
            </w:pPr>
          </w:p>
        </w:tc>
        <w:tc>
          <w:tcPr>
            <w:tcW w:w="589"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eastAsia" w:ascii="仿宋_GB2312" w:eastAsia="仿宋_GB2312" w:hAnsiTheme="minorHAnsi" w:cstheme="minorBidi"/>
                <w:bCs/>
                <w:kern w:val="2"/>
                <w:sz w:val="21"/>
                <w:szCs w:val="21"/>
                <w:lang w:val="en-US" w:eastAsia="zh-CN" w:bidi="ar-SA"/>
              </w:rPr>
            </w:pPr>
            <w:r>
              <w:rPr>
                <w:rFonts w:hint="eastAsia" w:ascii="仿宋_GB2312" w:eastAsia="仿宋_GB2312"/>
                <w:bCs/>
                <w:szCs w:val="21"/>
                <w:lang w:val="en-US" w:eastAsia="zh-CN"/>
              </w:rPr>
              <w:t>数控车</w:t>
            </w:r>
          </w:p>
        </w:tc>
        <w:tc>
          <w:tcPr>
            <w:tcW w:w="1248" w:type="dxa"/>
            <w:tcBorders>
              <w:right w:val="single" w:color="auto" w:sz="4" w:space="0"/>
            </w:tcBorders>
            <w:noWrap w:val="0"/>
            <w:vAlign w:val="center"/>
          </w:tcPr>
          <w:p>
            <w:pPr>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szCs w:val="21"/>
                <w:lang w:val="en-US" w:eastAsia="zh-CN"/>
              </w:rPr>
              <w:t>270</w:t>
            </w:r>
          </w:p>
        </w:tc>
        <w:tc>
          <w:tcPr>
            <w:tcW w:w="482" w:type="dxa"/>
            <w:tcBorders>
              <w:left w:val="single" w:color="auto" w:sz="4" w:space="0"/>
            </w:tcBorders>
            <w:noWrap w:val="0"/>
            <w:vAlign w:val="center"/>
          </w:tcPr>
          <w:p>
            <w:pPr>
              <w:jc w:val="center"/>
              <w:rPr>
                <w:rFonts w:hint="eastAsia" w:ascii="仿宋_GB2312" w:hAnsi="宋体" w:eastAsia="仿宋_GB2312" w:cs="宋体"/>
                <w:kern w:val="2"/>
                <w:sz w:val="21"/>
                <w:szCs w:val="21"/>
                <w:lang w:val="en-US" w:eastAsia="zh-CN" w:bidi="ar-SA"/>
              </w:rPr>
            </w:pPr>
          </w:p>
        </w:tc>
        <w:tc>
          <w:tcPr>
            <w:tcW w:w="482" w:type="dxa"/>
            <w:noWrap w:val="0"/>
            <w:vAlign w:val="center"/>
          </w:tcPr>
          <w:p>
            <w:pPr>
              <w:jc w:val="center"/>
              <w:rPr>
                <w:rFonts w:hint="eastAsia" w:ascii="仿宋_GB2312" w:hAnsi="宋体" w:eastAsia="仿宋_GB2312" w:cs="宋体"/>
                <w:kern w:val="2"/>
                <w:sz w:val="21"/>
                <w:szCs w:val="21"/>
                <w:lang w:val="en-US" w:eastAsia="zh-CN" w:bidi="ar-SA"/>
              </w:rPr>
            </w:pPr>
          </w:p>
        </w:tc>
        <w:tc>
          <w:tcPr>
            <w:tcW w:w="482" w:type="dxa"/>
            <w:tcBorders>
              <w:right w:val="single" w:color="auto" w:sz="4" w:space="0"/>
            </w:tcBorders>
            <w:noWrap w:val="0"/>
            <w:vAlign w:val="center"/>
          </w:tcPr>
          <w:p>
            <w:pPr>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szCs w:val="21"/>
                <w:lang w:val="en-US" w:eastAsia="zh-CN"/>
              </w:rPr>
              <w:t>3</w:t>
            </w:r>
          </w:p>
        </w:tc>
        <w:tc>
          <w:tcPr>
            <w:tcW w:w="595" w:type="dxa"/>
            <w:tcBorders>
              <w:left w:val="single" w:color="auto" w:sz="4" w:space="0"/>
              <w:right w:val="single" w:color="auto" w:sz="4" w:space="0"/>
            </w:tcBorders>
            <w:noWrap w:val="0"/>
            <w:vAlign w:val="center"/>
          </w:tcPr>
          <w:p>
            <w:pPr>
              <w:jc w:val="center"/>
              <w:rPr>
                <w:rFonts w:hint="eastAsia" w:ascii="仿宋_GB2312" w:hAnsi="宋体" w:eastAsia="仿宋_GB2312" w:cs="宋体"/>
                <w:kern w:val="2"/>
                <w:sz w:val="21"/>
                <w:szCs w:val="21"/>
                <w:lang w:val="en-US" w:eastAsia="zh-CN" w:bidi="ar-SA"/>
              </w:rPr>
            </w:pPr>
            <w:r>
              <w:rPr>
                <w:rFonts w:hint="eastAsia" w:ascii="仿宋_GB2312" w:hAnsi="宋体" w:eastAsia="仿宋_GB2312" w:cs="宋体"/>
                <w:szCs w:val="21"/>
                <w:lang w:val="en-US" w:eastAsia="zh-CN"/>
              </w:rPr>
              <w:t>4</w:t>
            </w:r>
          </w:p>
        </w:tc>
        <w:tc>
          <w:tcPr>
            <w:tcW w:w="589" w:type="dxa"/>
            <w:tcBorders>
              <w:left w:val="single" w:color="auto" w:sz="4" w:space="0"/>
              <w:right w:val="single" w:color="auto" w:sz="4" w:space="0"/>
            </w:tcBorders>
            <w:noWrap w:val="0"/>
            <w:vAlign w:val="center"/>
          </w:tcPr>
          <w:p>
            <w:pPr>
              <w:jc w:val="center"/>
              <w:rPr>
                <w:rFonts w:hint="eastAsia" w:ascii="仿宋_GB2312" w:eastAsia="仿宋_GB2312" w:hAnsiTheme="minorHAnsi" w:cstheme="minorBidi"/>
                <w:bCs/>
                <w:kern w:val="2"/>
                <w:sz w:val="21"/>
                <w:szCs w:val="21"/>
                <w:lang w:val="en-US" w:eastAsia="zh-CN" w:bidi="ar-SA"/>
              </w:rPr>
            </w:pPr>
            <w:r>
              <w:rPr>
                <w:rFonts w:hint="eastAsia" w:ascii="仿宋_GB2312" w:eastAsia="仿宋_GB2312"/>
                <w:bCs/>
                <w:szCs w:val="21"/>
                <w:lang w:val="en-US" w:eastAsia="zh-CN"/>
              </w:rPr>
              <w:t>8</w:t>
            </w:r>
          </w:p>
        </w:tc>
        <w:tc>
          <w:tcPr>
            <w:tcW w:w="480" w:type="dxa"/>
            <w:tcBorders>
              <w:left w:val="single" w:color="auto" w:sz="4" w:space="0"/>
            </w:tcBorders>
            <w:noWrap w:val="0"/>
            <w:vAlign w:val="center"/>
          </w:tcPr>
          <w:p>
            <w:pPr>
              <w:jc w:val="center"/>
              <w:rPr>
                <w:rFonts w:ascii="仿宋_GB2312" w:eastAsia="仿宋_GB2312" w:hAnsiTheme="minorHAnsi" w:cstheme="minorBidi"/>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eastAsia" w:ascii="仿宋_GB2312" w:eastAsia="仿宋_GB2312"/>
                <w:bCs/>
                <w:spacing w:val="-20"/>
                <w:szCs w:val="21"/>
                <w:lang w:val="en-US" w:eastAsia="zh-CN"/>
              </w:rPr>
            </w:pPr>
            <w:r>
              <w:rPr>
                <w:rFonts w:hint="eastAsia" w:ascii="仿宋_GB2312" w:eastAsia="仿宋_GB2312"/>
                <w:bCs/>
                <w:szCs w:val="21"/>
                <w:lang w:val="en-US" w:eastAsia="zh-CN"/>
              </w:rPr>
              <w:t>AutoCAD</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72</w:t>
            </w:r>
          </w:p>
        </w:tc>
        <w:tc>
          <w:tcPr>
            <w:tcW w:w="482" w:type="dxa"/>
            <w:tcBorders>
              <w:left w:val="single" w:color="auto" w:sz="4" w:space="0"/>
            </w:tcBorders>
            <w:noWrap w:val="0"/>
            <w:vAlign w:val="center"/>
          </w:tcPr>
          <w:p>
            <w:pPr>
              <w:jc w:val="center"/>
              <w:rPr>
                <w:rFonts w:ascii="仿宋_GB2312" w:hAnsi="宋体" w:eastAsia="仿宋_GB2312" w:cs="宋体"/>
                <w:szCs w:val="21"/>
              </w:rPr>
            </w:pPr>
          </w:p>
        </w:tc>
        <w:tc>
          <w:tcPr>
            <w:tcW w:w="482" w:type="dxa"/>
            <w:noWrap w:val="0"/>
            <w:vAlign w:val="center"/>
          </w:tcPr>
          <w:p>
            <w:pPr>
              <w:jc w:val="center"/>
              <w:rPr>
                <w:rFonts w:ascii="仿宋_GB2312" w:hAnsi="宋体" w:eastAsia="仿宋_GB2312" w:cs="宋体"/>
                <w:szCs w:val="21"/>
              </w:rPr>
            </w:pPr>
          </w:p>
        </w:tc>
        <w:tc>
          <w:tcPr>
            <w:tcW w:w="482" w:type="dxa"/>
            <w:tcBorders>
              <w:right w:val="single" w:color="auto" w:sz="4" w:space="0"/>
            </w:tcBorders>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2</w:t>
            </w:r>
          </w:p>
        </w:tc>
        <w:tc>
          <w:tcPr>
            <w:tcW w:w="595" w:type="dxa"/>
            <w:tcBorders>
              <w:left w:val="single" w:color="auto" w:sz="4" w:space="0"/>
              <w:right w:val="single" w:color="auto" w:sz="4" w:space="0"/>
            </w:tcBorders>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2</w:t>
            </w:r>
          </w:p>
        </w:tc>
        <w:tc>
          <w:tcPr>
            <w:tcW w:w="589" w:type="dxa"/>
            <w:tcBorders>
              <w:left w:val="single" w:color="auto" w:sz="4" w:space="0"/>
              <w:right w:val="single" w:color="auto" w:sz="4" w:space="0"/>
            </w:tcBorders>
            <w:noWrap w:val="0"/>
            <w:vAlign w:val="center"/>
          </w:tcPr>
          <w:p>
            <w:pPr>
              <w:jc w:val="center"/>
              <w:rPr>
                <w:rFonts w:hint="eastAsia" w:ascii="仿宋_GB2312" w:eastAsia="仿宋_GB2312"/>
                <w:bCs/>
                <w:szCs w:val="21"/>
              </w:rPr>
            </w:pP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bottom w:val="single" w:color="auto" w:sz="4" w:space="0"/>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焊  工</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144</w:t>
            </w:r>
          </w:p>
        </w:tc>
        <w:tc>
          <w:tcPr>
            <w:tcW w:w="482" w:type="dxa"/>
            <w:tcBorders>
              <w:left w:val="single" w:color="auto" w:sz="4" w:space="0"/>
            </w:tcBorders>
            <w:noWrap w:val="0"/>
            <w:vAlign w:val="center"/>
          </w:tcPr>
          <w:p>
            <w:pPr>
              <w:jc w:val="center"/>
              <w:rPr>
                <w:rFonts w:ascii="仿宋_GB2312" w:hAnsi="宋体" w:eastAsia="仿宋_GB2312" w:cs="宋体"/>
                <w:szCs w:val="21"/>
              </w:rPr>
            </w:pPr>
          </w:p>
        </w:tc>
        <w:tc>
          <w:tcPr>
            <w:tcW w:w="482" w:type="dxa"/>
            <w:noWrap w:val="0"/>
            <w:vAlign w:val="center"/>
          </w:tcPr>
          <w:p>
            <w:pPr>
              <w:jc w:val="center"/>
              <w:rPr>
                <w:rFonts w:ascii="仿宋_GB2312" w:hAnsi="宋体" w:eastAsia="仿宋_GB2312" w:cs="宋体"/>
                <w:szCs w:val="21"/>
              </w:rPr>
            </w:pPr>
          </w:p>
        </w:tc>
        <w:tc>
          <w:tcPr>
            <w:tcW w:w="482" w:type="dxa"/>
            <w:tcBorders>
              <w:right w:val="single" w:color="auto" w:sz="4" w:space="0"/>
            </w:tcBorders>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2</w:t>
            </w:r>
          </w:p>
        </w:tc>
        <w:tc>
          <w:tcPr>
            <w:tcW w:w="595" w:type="dxa"/>
            <w:tcBorders>
              <w:left w:val="single" w:color="auto" w:sz="4" w:space="0"/>
              <w:right w:val="single" w:color="auto" w:sz="4" w:space="0"/>
            </w:tcBorders>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3</w:t>
            </w:r>
          </w:p>
        </w:tc>
        <w:tc>
          <w:tcPr>
            <w:tcW w:w="589" w:type="dxa"/>
            <w:tcBorders>
              <w:left w:val="single" w:color="auto" w:sz="4" w:space="0"/>
              <w:right w:val="single" w:color="auto" w:sz="4" w:space="0"/>
            </w:tcBorders>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3</w:t>
            </w: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top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机  修</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722</w:t>
            </w:r>
          </w:p>
        </w:tc>
        <w:tc>
          <w:tcPr>
            <w:tcW w:w="482" w:type="dxa"/>
            <w:tcBorders>
              <w:left w:val="single" w:color="auto" w:sz="4" w:space="0"/>
            </w:tcBorders>
            <w:noWrap w:val="0"/>
            <w:vAlign w:val="center"/>
          </w:tcPr>
          <w:p>
            <w:pPr>
              <w:jc w:val="center"/>
              <w:rPr>
                <w:rFonts w:ascii="仿宋_GB2312" w:hAnsi="宋体" w:eastAsia="仿宋_GB2312" w:cs="宋体"/>
                <w:szCs w:val="21"/>
              </w:rPr>
            </w:pPr>
          </w:p>
        </w:tc>
        <w:tc>
          <w:tcPr>
            <w:tcW w:w="482" w:type="dxa"/>
            <w:noWrap w:val="0"/>
            <w:vAlign w:val="center"/>
          </w:tcPr>
          <w:p>
            <w:pPr>
              <w:jc w:val="center"/>
              <w:rPr>
                <w:rFonts w:ascii="仿宋_GB2312" w:hAnsi="宋体" w:eastAsia="仿宋_GB2312" w:cs="宋体"/>
                <w:szCs w:val="21"/>
              </w:rPr>
            </w:pPr>
          </w:p>
        </w:tc>
        <w:tc>
          <w:tcPr>
            <w:tcW w:w="482" w:type="dxa"/>
            <w:tcBorders>
              <w:right w:val="single" w:color="auto" w:sz="4" w:space="0"/>
            </w:tcBorders>
            <w:noWrap w:val="0"/>
            <w:vAlign w:val="center"/>
          </w:tcPr>
          <w:p>
            <w:pPr>
              <w:jc w:val="center"/>
              <w:rPr>
                <w:rFonts w:ascii="仿宋_GB2312" w:hAnsi="宋体" w:eastAsia="仿宋_GB2312" w:cs="宋体"/>
                <w:szCs w:val="21"/>
              </w:rPr>
            </w:pPr>
          </w:p>
        </w:tc>
        <w:tc>
          <w:tcPr>
            <w:tcW w:w="595" w:type="dxa"/>
            <w:tcBorders>
              <w:left w:val="single" w:color="auto" w:sz="4" w:space="0"/>
              <w:right w:val="single" w:color="auto" w:sz="4" w:space="0"/>
            </w:tcBorders>
            <w:noWrap w:val="0"/>
            <w:vAlign w:val="center"/>
          </w:tcPr>
          <w:p>
            <w:pPr>
              <w:jc w:val="center"/>
              <w:rPr>
                <w:rFonts w:ascii="仿宋_GB2312" w:hAnsi="宋体" w:eastAsia="仿宋_GB2312" w:cs="宋体"/>
                <w:szCs w:val="21"/>
              </w:rPr>
            </w:pPr>
          </w:p>
        </w:tc>
        <w:tc>
          <w:tcPr>
            <w:tcW w:w="589" w:type="dxa"/>
            <w:tcBorders>
              <w:left w:val="single" w:color="auto" w:sz="4" w:space="0"/>
              <w:right w:val="single" w:color="auto" w:sz="4" w:space="0"/>
            </w:tcBorders>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4</w:t>
            </w: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top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加工中心</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144</w:t>
            </w:r>
          </w:p>
        </w:tc>
        <w:tc>
          <w:tcPr>
            <w:tcW w:w="482" w:type="dxa"/>
            <w:tcBorders>
              <w:left w:val="single" w:color="auto" w:sz="4" w:space="0"/>
            </w:tcBorders>
            <w:noWrap w:val="0"/>
            <w:vAlign w:val="center"/>
          </w:tcPr>
          <w:p>
            <w:pPr>
              <w:jc w:val="center"/>
              <w:rPr>
                <w:rFonts w:ascii="仿宋_GB2312" w:hAnsi="宋体" w:eastAsia="仿宋_GB2312" w:cs="宋体"/>
                <w:szCs w:val="21"/>
              </w:rPr>
            </w:pPr>
          </w:p>
        </w:tc>
        <w:tc>
          <w:tcPr>
            <w:tcW w:w="482" w:type="dxa"/>
            <w:noWrap w:val="0"/>
            <w:vAlign w:val="center"/>
          </w:tcPr>
          <w:p>
            <w:pPr>
              <w:jc w:val="center"/>
              <w:rPr>
                <w:rFonts w:ascii="仿宋_GB2312" w:hAnsi="宋体" w:eastAsia="仿宋_GB2312" w:cs="宋体"/>
                <w:szCs w:val="21"/>
              </w:rPr>
            </w:pPr>
          </w:p>
        </w:tc>
        <w:tc>
          <w:tcPr>
            <w:tcW w:w="482" w:type="dxa"/>
            <w:tcBorders>
              <w:right w:val="single" w:color="auto" w:sz="4" w:space="0"/>
            </w:tcBorders>
            <w:noWrap w:val="0"/>
            <w:vAlign w:val="center"/>
          </w:tcPr>
          <w:p>
            <w:pPr>
              <w:jc w:val="center"/>
              <w:rPr>
                <w:rFonts w:ascii="仿宋_GB2312" w:hAnsi="宋体" w:eastAsia="仿宋_GB2312" w:cs="宋体"/>
                <w:szCs w:val="21"/>
              </w:rPr>
            </w:pPr>
          </w:p>
        </w:tc>
        <w:tc>
          <w:tcPr>
            <w:tcW w:w="595" w:type="dxa"/>
            <w:tcBorders>
              <w:left w:val="single" w:color="auto" w:sz="4" w:space="0"/>
              <w:right w:val="single" w:color="auto" w:sz="4" w:space="0"/>
            </w:tcBorders>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4</w:t>
            </w:r>
          </w:p>
        </w:tc>
        <w:tc>
          <w:tcPr>
            <w:tcW w:w="589" w:type="dxa"/>
            <w:tcBorders>
              <w:left w:val="single" w:color="auto" w:sz="4" w:space="0"/>
              <w:right w:val="single" w:color="auto" w:sz="4" w:space="0"/>
            </w:tcBorders>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8</w:t>
            </w: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top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3D打印</w:t>
            </w:r>
          </w:p>
        </w:tc>
        <w:tc>
          <w:tcPr>
            <w:tcW w:w="1248" w:type="dxa"/>
            <w:tcBorders>
              <w:right w:val="single" w:color="auto" w:sz="4" w:space="0"/>
            </w:tcBorders>
            <w:noWrap w:val="0"/>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72</w:t>
            </w:r>
          </w:p>
        </w:tc>
        <w:tc>
          <w:tcPr>
            <w:tcW w:w="482" w:type="dxa"/>
            <w:tcBorders>
              <w:left w:val="single" w:color="auto" w:sz="4" w:space="0"/>
            </w:tcBorders>
            <w:noWrap w:val="0"/>
            <w:vAlign w:val="center"/>
          </w:tcPr>
          <w:p>
            <w:pPr>
              <w:jc w:val="center"/>
              <w:rPr>
                <w:rFonts w:ascii="仿宋_GB2312" w:hAnsi="宋体" w:eastAsia="仿宋_GB2312" w:cs="宋体"/>
                <w:szCs w:val="21"/>
              </w:rPr>
            </w:pPr>
          </w:p>
        </w:tc>
        <w:tc>
          <w:tcPr>
            <w:tcW w:w="482" w:type="dxa"/>
            <w:noWrap w:val="0"/>
            <w:vAlign w:val="center"/>
          </w:tcPr>
          <w:p>
            <w:pPr>
              <w:jc w:val="center"/>
              <w:rPr>
                <w:rFonts w:ascii="仿宋_GB2312" w:hAnsi="宋体" w:eastAsia="仿宋_GB2312" w:cs="宋体"/>
                <w:szCs w:val="21"/>
              </w:rPr>
            </w:pPr>
          </w:p>
        </w:tc>
        <w:tc>
          <w:tcPr>
            <w:tcW w:w="482" w:type="dxa"/>
            <w:tcBorders>
              <w:right w:val="single" w:color="auto" w:sz="4" w:space="0"/>
            </w:tcBorders>
            <w:noWrap w:val="0"/>
            <w:vAlign w:val="center"/>
          </w:tcPr>
          <w:p>
            <w:pPr>
              <w:jc w:val="center"/>
              <w:rPr>
                <w:rFonts w:ascii="仿宋_GB2312" w:hAnsi="宋体" w:eastAsia="仿宋_GB2312" w:cs="宋体"/>
                <w:szCs w:val="21"/>
              </w:rPr>
            </w:pPr>
          </w:p>
        </w:tc>
        <w:tc>
          <w:tcPr>
            <w:tcW w:w="595" w:type="dxa"/>
            <w:tcBorders>
              <w:left w:val="single" w:color="auto" w:sz="4" w:space="0"/>
              <w:right w:val="single" w:color="auto" w:sz="4" w:space="0"/>
            </w:tcBorders>
            <w:noWrap w:val="0"/>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2</w:t>
            </w:r>
          </w:p>
        </w:tc>
        <w:tc>
          <w:tcPr>
            <w:tcW w:w="589" w:type="dxa"/>
            <w:tcBorders>
              <w:left w:val="single" w:color="auto" w:sz="4" w:space="0"/>
              <w:right w:val="single" w:color="auto" w:sz="4" w:space="0"/>
            </w:tcBorders>
            <w:noWrap w:val="0"/>
            <w:vAlign w:val="center"/>
          </w:tcPr>
          <w:p>
            <w:pPr>
              <w:jc w:val="center"/>
              <w:rPr>
                <w:rFonts w:hint="eastAsia" w:ascii="仿宋_GB2312" w:eastAsia="仿宋_GB2312"/>
                <w:bCs/>
                <w:szCs w:val="21"/>
                <w:lang w:val="en-US" w:eastAsia="zh-CN"/>
              </w:rPr>
            </w:pPr>
            <w:r>
              <w:rPr>
                <w:rFonts w:hint="eastAsia" w:ascii="仿宋_GB2312" w:eastAsia="仿宋_GB2312"/>
                <w:bCs/>
                <w:szCs w:val="21"/>
                <w:lang w:val="en-US" w:eastAsia="zh-CN"/>
              </w:rPr>
              <w:t>2</w:t>
            </w: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top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1571" w:type="dxa"/>
            <w:vMerge w:val="continue"/>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小计</w:t>
            </w:r>
          </w:p>
        </w:tc>
        <w:tc>
          <w:tcPr>
            <w:tcW w:w="1248" w:type="dxa"/>
            <w:tcBorders>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560</w:t>
            </w:r>
          </w:p>
        </w:tc>
        <w:tc>
          <w:tcPr>
            <w:tcW w:w="482" w:type="dxa"/>
            <w:tcBorders>
              <w:left w:val="single" w:color="auto" w:sz="4" w:space="0"/>
              <w:right w:val="single" w:color="auto" w:sz="4" w:space="0"/>
            </w:tcBorders>
            <w:noWrap w:val="0"/>
            <w:vAlign w:val="center"/>
          </w:tcPr>
          <w:p>
            <w:pPr>
              <w:jc w:val="center"/>
              <w:rPr>
                <w:rFonts w:hint="eastAsia" w:ascii="仿宋_GB2312" w:eastAsia="仿宋_GB2312"/>
                <w:bCs/>
                <w:szCs w:val="21"/>
                <w:lang w:eastAsia="zh-CN"/>
              </w:rPr>
            </w:pPr>
            <w:r>
              <w:rPr>
                <w:rFonts w:hint="eastAsia" w:ascii="仿宋_GB2312" w:eastAsia="仿宋_GB2312"/>
                <w:bCs/>
                <w:szCs w:val="21"/>
                <w:lang w:val="en-US" w:eastAsia="zh-CN"/>
              </w:rPr>
              <w:t>8</w:t>
            </w:r>
          </w:p>
        </w:tc>
        <w:tc>
          <w:tcPr>
            <w:tcW w:w="482" w:type="dxa"/>
            <w:tcBorders>
              <w:left w:val="single" w:color="auto" w:sz="4" w:space="0"/>
              <w:right w:val="single" w:color="auto" w:sz="4" w:space="0"/>
            </w:tcBorders>
            <w:noWrap w:val="0"/>
            <w:vAlign w:val="center"/>
          </w:tcPr>
          <w:p>
            <w:pPr>
              <w:jc w:val="center"/>
              <w:rPr>
                <w:rFonts w:hint="eastAsia" w:ascii="仿宋_GB2312" w:eastAsia="仿宋_GB2312"/>
                <w:bCs/>
                <w:szCs w:val="21"/>
                <w:lang w:eastAsia="zh-CN"/>
              </w:rPr>
            </w:pPr>
            <w:r>
              <w:rPr>
                <w:rFonts w:hint="eastAsia" w:ascii="仿宋_GB2312" w:eastAsia="仿宋_GB2312"/>
                <w:bCs/>
                <w:szCs w:val="21"/>
                <w:lang w:val="en-US" w:eastAsia="zh-CN"/>
              </w:rPr>
              <w:t>8</w:t>
            </w:r>
          </w:p>
        </w:tc>
        <w:tc>
          <w:tcPr>
            <w:tcW w:w="482" w:type="dxa"/>
            <w:tcBorders>
              <w:left w:val="single" w:color="auto" w:sz="4" w:space="0"/>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11</w:t>
            </w:r>
          </w:p>
        </w:tc>
        <w:tc>
          <w:tcPr>
            <w:tcW w:w="595" w:type="dxa"/>
            <w:tcBorders>
              <w:top w:val="single" w:color="auto" w:sz="4" w:space="0"/>
              <w:left w:val="single" w:color="auto" w:sz="4" w:space="0"/>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15</w:t>
            </w:r>
          </w:p>
        </w:tc>
        <w:tc>
          <w:tcPr>
            <w:tcW w:w="589" w:type="dxa"/>
            <w:tcBorders>
              <w:top w:val="single" w:color="auto" w:sz="4" w:space="0"/>
              <w:left w:val="single" w:color="auto" w:sz="4" w:space="0"/>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25</w:t>
            </w:r>
          </w:p>
        </w:tc>
        <w:tc>
          <w:tcPr>
            <w:tcW w:w="480" w:type="dxa"/>
            <w:tcBorders>
              <w:top w:val="single" w:color="auto" w:sz="4" w:space="0"/>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top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1571" w:type="dxa"/>
            <w:tcBorders>
              <w:left w:val="single" w:color="auto" w:sz="4" w:space="0"/>
            </w:tcBorders>
            <w:noWrap w:val="0"/>
            <w:vAlign w:val="center"/>
          </w:tcPr>
          <w:p>
            <w:pPr>
              <w:jc w:val="center"/>
              <w:rPr>
                <w:rFonts w:ascii="仿宋_GB2312" w:eastAsia="仿宋_GB2312"/>
                <w:bCs/>
                <w:szCs w:val="21"/>
              </w:rPr>
            </w:pPr>
          </w:p>
        </w:tc>
        <w:tc>
          <w:tcPr>
            <w:tcW w:w="2267" w:type="dxa"/>
            <w:noWrap w:val="0"/>
            <w:vAlign w:val="center"/>
          </w:tcPr>
          <w:p>
            <w:pPr>
              <w:jc w:val="center"/>
              <w:rPr>
                <w:rFonts w:ascii="仿宋_GB2312" w:eastAsia="仿宋_GB2312"/>
                <w:bCs/>
                <w:szCs w:val="21"/>
              </w:rPr>
            </w:pPr>
            <w:r>
              <w:rPr>
                <w:rFonts w:hint="eastAsia" w:ascii="仿宋_GB2312" w:eastAsia="仿宋_GB2312"/>
                <w:bCs/>
                <w:szCs w:val="21"/>
              </w:rPr>
              <w:t>总计</w:t>
            </w:r>
          </w:p>
        </w:tc>
        <w:tc>
          <w:tcPr>
            <w:tcW w:w="1248" w:type="dxa"/>
            <w:tcBorders>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2628</w:t>
            </w:r>
          </w:p>
        </w:tc>
        <w:tc>
          <w:tcPr>
            <w:tcW w:w="482" w:type="dxa"/>
            <w:tcBorders>
              <w:left w:val="single" w:color="auto" w:sz="4" w:space="0"/>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30</w:t>
            </w:r>
          </w:p>
        </w:tc>
        <w:tc>
          <w:tcPr>
            <w:tcW w:w="482" w:type="dxa"/>
            <w:tcBorders>
              <w:left w:val="single" w:color="auto" w:sz="4" w:space="0"/>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30</w:t>
            </w:r>
          </w:p>
        </w:tc>
        <w:tc>
          <w:tcPr>
            <w:tcW w:w="482" w:type="dxa"/>
            <w:tcBorders>
              <w:left w:val="single" w:color="auto" w:sz="4" w:space="0"/>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30</w:t>
            </w:r>
          </w:p>
        </w:tc>
        <w:tc>
          <w:tcPr>
            <w:tcW w:w="595" w:type="dxa"/>
            <w:tcBorders>
              <w:left w:val="single" w:color="auto" w:sz="4" w:space="0"/>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30</w:t>
            </w:r>
          </w:p>
        </w:tc>
        <w:tc>
          <w:tcPr>
            <w:tcW w:w="589" w:type="dxa"/>
            <w:tcBorders>
              <w:left w:val="single" w:color="auto" w:sz="4" w:space="0"/>
              <w:right w:val="single" w:color="auto" w:sz="4" w:space="0"/>
            </w:tcBorders>
            <w:noWrap w:val="0"/>
            <w:vAlign w:val="center"/>
          </w:tcPr>
          <w:p>
            <w:pPr>
              <w:jc w:val="center"/>
              <w:rPr>
                <w:rFonts w:hint="default" w:ascii="仿宋_GB2312" w:eastAsia="仿宋_GB2312"/>
                <w:bCs/>
                <w:szCs w:val="21"/>
                <w:lang w:val="en-US" w:eastAsia="zh-CN"/>
              </w:rPr>
            </w:pPr>
            <w:r>
              <w:rPr>
                <w:rFonts w:hint="eastAsia" w:ascii="仿宋_GB2312" w:eastAsia="仿宋_GB2312"/>
                <w:bCs/>
                <w:szCs w:val="21"/>
                <w:lang w:val="en-US" w:eastAsia="zh-CN"/>
              </w:rPr>
              <w:t>30</w:t>
            </w: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8" w:type="dxa"/>
            <w:vMerge w:val="continue"/>
            <w:tcBorders>
              <w:top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1571" w:type="dxa"/>
            <w:tcBorders>
              <w:lef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顶岗实习</w:t>
            </w:r>
          </w:p>
        </w:tc>
        <w:tc>
          <w:tcPr>
            <w:tcW w:w="2267" w:type="dxa"/>
            <w:noWrap w:val="0"/>
            <w:vAlign w:val="center"/>
          </w:tcPr>
          <w:p>
            <w:pPr>
              <w:jc w:val="center"/>
              <w:rPr>
                <w:rFonts w:ascii="仿宋_GB2312" w:eastAsia="仿宋_GB2312"/>
                <w:bCs/>
                <w:szCs w:val="21"/>
              </w:rPr>
            </w:pPr>
          </w:p>
        </w:tc>
        <w:tc>
          <w:tcPr>
            <w:tcW w:w="1248" w:type="dxa"/>
            <w:tcBorders>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540</w:t>
            </w:r>
          </w:p>
        </w:tc>
        <w:tc>
          <w:tcPr>
            <w:tcW w:w="482"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482"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482"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595"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589" w:type="dxa"/>
            <w:tcBorders>
              <w:left w:val="single" w:color="auto" w:sz="4" w:space="0"/>
              <w:right w:val="single" w:color="auto" w:sz="4" w:space="0"/>
            </w:tcBorders>
            <w:noWrap w:val="0"/>
            <w:vAlign w:val="center"/>
          </w:tcPr>
          <w:p>
            <w:pPr>
              <w:jc w:val="center"/>
              <w:rPr>
                <w:rFonts w:ascii="仿宋_GB2312" w:eastAsia="仿宋_GB2312"/>
                <w:bCs/>
                <w:szCs w:val="21"/>
              </w:rPr>
            </w:pPr>
          </w:p>
        </w:tc>
        <w:tc>
          <w:tcPr>
            <w:tcW w:w="480" w:type="dxa"/>
            <w:tcBorders>
              <w:left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2099" w:type="dxa"/>
            <w:gridSpan w:val="2"/>
            <w:vMerge w:val="restart"/>
            <w:tcBorders>
              <w:bottom w:val="single" w:color="auto" w:sz="4" w:space="0"/>
            </w:tcBorders>
            <w:noWrap w:val="0"/>
            <w:vAlign w:val="center"/>
          </w:tcPr>
          <w:p>
            <w:pPr>
              <w:jc w:val="center"/>
              <w:rPr>
                <w:rFonts w:hint="eastAsia" w:ascii="仿宋_GB2312" w:eastAsia="仿宋_GB2312"/>
                <w:bCs/>
                <w:szCs w:val="21"/>
              </w:rPr>
            </w:pPr>
            <w:r>
              <w:rPr>
                <w:rFonts w:hint="eastAsia" w:ascii="仿宋_GB2312" w:eastAsia="仿宋_GB2312"/>
                <w:bCs/>
                <w:szCs w:val="21"/>
              </w:rPr>
              <w:t>选修课</w:t>
            </w:r>
          </w:p>
        </w:tc>
        <w:tc>
          <w:tcPr>
            <w:tcW w:w="2267" w:type="dxa"/>
            <w:tcBorders>
              <w:bottom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生产管理</w:t>
            </w:r>
          </w:p>
        </w:tc>
        <w:tc>
          <w:tcPr>
            <w:tcW w:w="1248" w:type="dxa"/>
            <w:tcBorders>
              <w:bottom w:val="single" w:color="auto" w:sz="4" w:space="0"/>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20</w:t>
            </w:r>
          </w:p>
        </w:tc>
        <w:tc>
          <w:tcPr>
            <w:tcW w:w="482" w:type="dxa"/>
            <w:tcBorders>
              <w:left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482" w:type="dxa"/>
            <w:tcBorders>
              <w:left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482" w:type="dxa"/>
            <w:tcBorders>
              <w:left w:val="single" w:color="auto" w:sz="4" w:space="0"/>
              <w:bottom w:val="single" w:color="auto" w:sz="4" w:space="0"/>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1</w:t>
            </w:r>
          </w:p>
        </w:tc>
        <w:tc>
          <w:tcPr>
            <w:tcW w:w="595" w:type="dxa"/>
            <w:tcBorders>
              <w:left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589" w:type="dxa"/>
            <w:tcBorders>
              <w:left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480" w:type="dxa"/>
            <w:tcBorders>
              <w:left w:val="single" w:color="auto" w:sz="4" w:space="0"/>
              <w:bottom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2099" w:type="dxa"/>
            <w:gridSpan w:val="2"/>
            <w:vMerge w:val="continue"/>
            <w:noWrap w:val="0"/>
            <w:vAlign w:val="center"/>
          </w:tcPr>
          <w:p>
            <w:pPr>
              <w:jc w:val="center"/>
              <w:rPr>
                <w:rFonts w:hint="eastAsia" w:ascii="仿宋_GB2312" w:eastAsia="仿宋_GB2312"/>
                <w:bCs/>
                <w:szCs w:val="21"/>
              </w:rPr>
            </w:pPr>
          </w:p>
        </w:tc>
        <w:tc>
          <w:tcPr>
            <w:tcW w:w="2267" w:type="dxa"/>
            <w:tcBorders>
              <w:top w:val="single" w:color="auto" w:sz="4" w:space="0"/>
              <w:bottom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创业指导</w:t>
            </w:r>
          </w:p>
        </w:tc>
        <w:tc>
          <w:tcPr>
            <w:tcW w:w="1248" w:type="dxa"/>
            <w:tcBorders>
              <w:top w:val="single" w:color="auto" w:sz="4" w:space="0"/>
              <w:bottom w:val="single" w:color="auto" w:sz="4" w:space="0"/>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20</w:t>
            </w:r>
          </w:p>
        </w:tc>
        <w:tc>
          <w:tcPr>
            <w:tcW w:w="4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Cs/>
                <w:szCs w:val="21"/>
              </w:rPr>
            </w:pPr>
            <w:r>
              <w:rPr>
                <w:rFonts w:hint="eastAsia" w:ascii="仿宋_GB2312" w:eastAsia="仿宋_GB2312"/>
                <w:bCs/>
                <w:szCs w:val="21"/>
              </w:rPr>
              <w:t>1</w:t>
            </w:r>
          </w:p>
        </w:tc>
        <w:tc>
          <w:tcPr>
            <w:tcW w:w="480" w:type="dxa"/>
            <w:tcBorders>
              <w:top w:val="single" w:color="auto" w:sz="4" w:space="0"/>
              <w:left w:val="single" w:color="auto" w:sz="4" w:space="0"/>
              <w:bottom w:val="single" w:color="auto" w:sz="4" w:space="0"/>
            </w:tcBorders>
            <w:noWrap w:val="0"/>
            <w:vAlign w:val="center"/>
          </w:tcPr>
          <w:p>
            <w:pPr>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2099" w:type="dxa"/>
            <w:gridSpan w:val="2"/>
            <w:vMerge w:val="continue"/>
            <w:tcBorders>
              <w:bottom w:val="single" w:color="auto" w:sz="4" w:space="0"/>
            </w:tcBorders>
            <w:noWrap w:val="0"/>
            <w:vAlign w:val="center"/>
          </w:tcPr>
          <w:p>
            <w:pPr>
              <w:jc w:val="center"/>
              <w:rPr>
                <w:rFonts w:hint="eastAsia" w:ascii="仿宋_GB2312" w:eastAsia="仿宋_GB2312"/>
                <w:bCs/>
                <w:szCs w:val="21"/>
              </w:rPr>
            </w:pPr>
          </w:p>
        </w:tc>
        <w:tc>
          <w:tcPr>
            <w:tcW w:w="2267" w:type="dxa"/>
            <w:tcBorders>
              <w:top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综合素质拓展</w:t>
            </w:r>
          </w:p>
        </w:tc>
        <w:tc>
          <w:tcPr>
            <w:tcW w:w="1248" w:type="dxa"/>
            <w:tcBorders>
              <w:top w:val="single" w:color="auto" w:sz="4" w:space="0"/>
              <w:right w:val="single" w:color="auto" w:sz="4" w:space="0"/>
            </w:tcBorders>
            <w:noWrap w:val="0"/>
            <w:vAlign w:val="center"/>
          </w:tcPr>
          <w:p>
            <w:pPr>
              <w:jc w:val="center"/>
              <w:rPr>
                <w:rFonts w:ascii="仿宋_GB2312" w:eastAsia="仿宋_GB2312"/>
                <w:bCs/>
                <w:szCs w:val="21"/>
              </w:rPr>
            </w:pPr>
            <w:r>
              <w:rPr>
                <w:rFonts w:hint="eastAsia" w:ascii="仿宋_GB2312" w:eastAsia="仿宋_GB2312"/>
                <w:bCs/>
                <w:szCs w:val="21"/>
              </w:rPr>
              <w:t>20</w:t>
            </w:r>
          </w:p>
        </w:tc>
        <w:tc>
          <w:tcPr>
            <w:tcW w:w="482" w:type="dxa"/>
            <w:tcBorders>
              <w:top w:val="single" w:color="auto" w:sz="4" w:space="0"/>
              <w:left w:val="single" w:color="auto" w:sz="4" w:space="0"/>
              <w:right w:val="single" w:color="auto" w:sz="4" w:space="0"/>
            </w:tcBorders>
            <w:noWrap w:val="0"/>
            <w:vAlign w:val="center"/>
          </w:tcPr>
          <w:p>
            <w:pPr>
              <w:jc w:val="center"/>
              <w:rPr>
                <w:rFonts w:ascii="仿宋_GB2312" w:eastAsia="仿宋_GB2312"/>
                <w:bCs/>
                <w:szCs w:val="21"/>
              </w:rPr>
            </w:pPr>
          </w:p>
        </w:tc>
        <w:tc>
          <w:tcPr>
            <w:tcW w:w="482" w:type="dxa"/>
            <w:tcBorders>
              <w:top w:val="single" w:color="auto" w:sz="4" w:space="0"/>
              <w:left w:val="single" w:color="auto" w:sz="4" w:space="0"/>
              <w:right w:val="single" w:color="auto" w:sz="4" w:space="0"/>
            </w:tcBorders>
            <w:noWrap w:val="0"/>
            <w:vAlign w:val="center"/>
          </w:tcPr>
          <w:p>
            <w:pPr>
              <w:jc w:val="center"/>
              <w:rPr>
                <w:rFonts w:ascii="仿宋_GB2312" w:eastAsia="仿宋_GB2312"/>
                <w:bCs/>
                <w:szCs w:val="21"/>
              </w:rPr>
            </w:pPr>
          </w:p>
        </w:tc>
        <w:tc>
          <w:tcPr>
            <w:tcW w:w="482" w:type="dxa"/>
            <w:tcBorders>
              <w:top w:val="single" w:color="auto" w:sz="4" w:space="0"/>
              <w:left w:val="single" w:color="auto" w:sz="4" w:space="0"/>
              <w:right w:val="single" w:color="auto" w:sz="4" w:space="0"/>
            </w:tcBorders>
            <w:noWrap w:val="0"/>
            <w:vAlign w:val="center"/>
          </w:tcPr>
          <w:p>
            <w:pPr>
              <w:jc w:val="center"/>
              <w:rPr>
                <w:rFonts w:ascii="仿宋_GB2312" w:eastAsia="仿宋_GB2312"/>
                <w:bCs/>
                <w:szCs w:val="21"/>
              </w:rPr>
            </w:pPr>
          </w:p>
        </w:tc>
        <w:tc>
          <w:tcPr>
            <w:tcW w:w="595" w:type="dxa"/>
            <w:tcBorders>
              <w:top w:val="single" w:color="auto" w:sz="4" w:space="0"/>
              <w:left w:val="single" w:color="auto" w:sz="4" w:space="0"/>
              <w:right w:val="single" w:color="auto" w:sz="4" w:space="0"/>
            </w:tcBorders>
            <w:noWrap w:val="0"/>
            <w:vAlign w:val="center"/>
          </w:tcPr>
          <w:p>
            <w:pPr>
              <w:jc w:val="center"/>
              <w:rPr>
                <w:rFonts w:hint="eastAsia" w:ascii="仿宋_GB2312" w:eastAsia="仿宋_GB2312"/>
                <w:bCs/>
                <w:szCs w:val="21"/>
              </w:rPr>
            </w:pPr>
            <w:r>
              <w:rPr>
                <w:rFonts w:hint="eastAsia" w:ascii="仿宋_GB2312" w:eastAsia="仿宋_GB2312"/>
                <w:bCs/>
                <w:szCs w:val="21"/>
              </w:rPr>
              <w:t>1</w:t>
            </w:r>
          </w:p>
        </w:tc>
        <w:tc>
          <w:tcPr>
            <w:tcW w:w="589" w:type="dxa"/>
            <w:tcBorders>
              <w:top w:val="single" w:color="auto" w:sz="4" w:space="0"/>
              <w:left w:val="single" w:color="auto" w:sz="4" w:space="0"/>
              <w:right w:val="single" w:color="auto" w:sz="4" w:space="0"/>
            </w:tcBorders>
            <w:noWrap w:val="0"/>
            <w:vAlign w:val="center"/>
          </w:tcPr>
          <w:p>
            <w:pPr>
              <w:jc w:val="center"/>
              <w:rPr>
                <w:rFonts w:ascii="仿宋_GB2312" w:eastAsia="仿宋_GB2312"/>
                <w:bCs/>
                <w:szCs w:val="21"/>
              </w:rPr>
            </w:pPr>
          </w:p>
        </w:tc>
        <w:tc>
          <w:tcPr>
            <w:tcW w:w="480" w:type="dxa"/>
            <w:tcBorders>
              <w:top w:val="single" w:color="auto" w:sz="4" w:space="0"/>
              <w:left w:val="single" w:color="auto" w:sz="4" w:space="0"/>
            </w:tcBorders>
            <w:noWrap w:val="0"/>
            <w:vAlign w:val="center"/>
          </w:tcPr>
          <w:p>
            <w:pPr>
              <w:jc w:val="center"/>
              <w:rPr>
                <w:rFonts w:ascii="仿宋_GB2312" w:eastAsia="仿宋_GB2312"/>
                <w:bCs/>
                <w:szCs w:val="21"/>
              </w:rPr>
            </w:pPr>
          </w:p>
        </w:tc>
      </w:tr>
    </w:tbl>
    <w:p>
      <w:pPr>
        <w:numPr>
          <w:ilvl w:val="0"/>
          <w:numId w:val="0"/>
        </w:numPr>
        <w:rPr>
          <w:rFonts w:hint="default"/>
        </w:rPr>
      </w:pPr>
    </w:p>
    <w:p>
      <w:pPr>
        <w:pStyle w:val="2"/>
        <w:adjustRightInd w:val="0"/>
        <w:snapToGrid w:val="0"/>
        <w:spacing w:before="163" w:beforeLines="50" w:line="440" w:lineRule="exact"/>
        <w:jc w:val="left"/>
        <w:rPr>
          <w:rFonts w:hint="default" w:ascii="黑体" w:hAnsi="黑体" w:cs="Times New Roman"/>
          <w:sz w:val="32"/>
          <w:szCs w:val="32"/>
        </w:rPr>
      </w:pPr>
      <w:r>
        <w:rPr>
          <w:rFonts w:hint="default" w:ascii="黑体" w:hAnsi="黑体" w:cs="Times New Roman"/>
          <w:sz w:val="32"/>
          <w:szCs w:val="32"/>
        </w:rPr>
        <w:t>八、实施保障</w:t>
      </w:r>
    </w:p>
    <w:p>
      <w:pPr>
        <w:pStyle w:val="2"/>
        <w:adjustRightInd w:val="0"/>
        <w:snapToGrid w:val="0"/>
        <w:spacing w:before="163" w:beforeLines="50" w:line="440" w:lineRule="exact"/>
        <w:jc w:val="left"/>
        <w:rPr>
          <w:rFonts w:hint="default" w:ascii="黑体" w:hAnsi="黑体" w:cs="Times New Roman"/>
          <w:sz w:val="30"/>
          <w:szCs w:val="30"/>
        </w:rPr>
      </w:pPr>
      <w:r>
        <w:rPr>
          <w:rFonts w:hint="default" w:ascii="黑体" w:hAnsi="黑体" w:cs="Times New Roman"/>
          <w:sz w:val="30"/>
          <w:szCs w:val="30"/>
        </w:rPr>
        <w:t>（一）师资队伍</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现有师资近</w:t>
      </w:r>
      <w:r>
        <w:rPr>
          <w:rFonts w:hint="eastAsia" w:ascii="仿宋_GB2312" w:eastAsia="仿宋_GB2312"/>
          <w:sz w:val="28"/>
          <w:szCs w:val="28"/>
          <w:lang w:val="en-US" w:eastAsia="zh-CN"/>
        </w:rPr>
        <w:t>22</w:t>
      </w:r>
      <w:r>
        <w:rPr>
          <w:rFonts w:hint="eastAsia" w:ascii="仿宋_GB2312" w:eastAsia="仿宋_GB2312"/>
          <w:sz w:val="28"/>
          <w:szCs w:val="28"/>
        </w:rPr>
        <w:t>人，高级教师</w:t>
      </w:r>
      <w:r>
        <w:rPr>
          <w:rFonts w:hint="eastAsia" w:ascii="仿宋_GB2312" w:eastAsia="仿宋_GB2312"/>
          <w:sz w:val="28"/>
          <w:szCs w:val="28"/>
          <w:lang w:val="en-US" w:eastAsia="zh-CN"/>
        </w:rPr>
        <w:t>3</w:t>
      </w:r>
      <w:r>
        <w:rPr>
          <w:rFonts w:hint="eastAsia" w:ascii="仿宋_GB2312" w:eastAsia="仿宋_GB2312"/>
          <w:sz w:val="28"/>
          <w:szCs w:val="28"/>
        </w:rPr>
        <w:t>人，高级技师</w:t>
      </w:r>
      <w:r>
        <w:rPr>
          <w:rFonts w:hint="eastAsia" w:ascii="仿宋_GB2312" w:eastAsia="仿宋_GB2312"/>
          <w:sz w:val="28"/>
          <w:szCs w:val="28"/>
          <w:lang w:val="en-US" w:eastAsia="zh-CN"/>
        </w:rPr>
        <w:t>3</w:t>
      </w:r>
      <w:r>
        <w:rPr>
          <w:rFonts w:hint="eastAsia" w:ascii="仿宋_GB2312" w:eastAsia="仿宋_GB2312"/>
          <w:sz w:val="28"/>
          <w:szCs w:val="28"/>
        </w:rPr>
        <w:t>人，</w:t>
      </w:r>
      <w:r>
        <w:rPr>
          <w:rFonts w:hint="eastAsia" w:ascii="仿宋_GB2312" w:eastAsia="仿宋_GB2312"/>
          <w:sz w:val="28"/>
          <w:szCs w:val="28"/>
          <w:lang w:val="en-US" w:eastAsia="zh-CN"/>
        </w:rPr>
        <w:t>双师型教师8人，</w:t>
      </w:r>
      <w:r>
        <w:rPr>
          <w:rFonts w:hint="eastAsia" w:ascii="仿宋_GB2312" w:eastAsia="仿宋_GB2312"/>
          <w:sz w:val="28"/>
          <w:szCs w:val="28"/>
        </w:rPr>
        <w:t>青白江区骨干教师10人，</w:t>
      </w:r>
      <w:r>
        <w:rPr>
          <w:rFonts w:hint="eastAsia" w:ascii="仿宋_GB2312" w:eastAsia="仿宋_GB2312"/>
          <w:sz w:val="28"/>
          <w:szCs w:val="28"/>
          <w:lang w:val="en-US" w:eastAsia="zh-CN"/>
        </w:rPr>
        <w:t>兼职教师6人，</w:t>
      </w:r>
      <w:r>
        <w:rPr>
          <w:rFonts w:hint="eastAsia" w:ascii="仿宋_GB2312" w:eastAsia="仿宋_GB2312"/>
          <w:sz w:val="28"/>
          <w:szCs w:val="28"/>
        </w:rPr>
        <w:t>师资力量雄厚。</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我们有传统的专业，有较高的办学经验，具备了一批有资历有经验的理论、实践一体化专业教师</w:t>
      </w:r>
      <w:r>
        <w:rPr>
          <w:rFonts w:hint="eastAsia" w:ascii="仿宋_GB2312" w:eastAsia="仿宋_GB2312"/>
          <w:sz w:val="28"/>
          <w:szCs w:val="28"/>
          <w:lang w:eastAsia="zh-CN"/>
        </w:rPr>
        <w:t>，</w:t>
      </w:r>
      <w:r>
        <w:rPr>
          <w:rFonts w:hint="eastAsia" w:ascii="仿宋_GB2312" w:eastAsia="仿宋_GB2312"/>
          <w:sz w:val="28"/>
          <w:szCs w:val="28"/>
        </w:rPr>
        <w:t>理论功底扎实，实操经验丰富，因专业相近、专业基础要求相同，只要进行必要的学习和培训，转型基础还是相对成熟的。</w:t>
      </w:r>
    </w:p>
    <w:p>
      <w:pPr>
        <w:pStyle w:val="4"/>
        <w:spacing w:before="163" w:after="163" w:afterLines="50" w:line="360" w:lineRule="exact"/>
        <w:ind w:firstLine="602" w:firstLineChars="200"/>
        <w:rPr>
          <w:rFonts w:hint="eastAsia" w:ascii="仿宋_GB2312" w:eastAsia="仿宋_GB2312"/>
          <w:sz w:val="30"/>
          <w:szCs w:val="30"/>
        </w:rPr>
      </w:pPr>
      <w:bookmarkStart w:id="13" w:name="_Toc25623"/>
      <w:bookmarkStart w:id="14" w:name="_Toc394332401"/>
      <w:r>
        <w:rPr>
          <w:rFonts w:hint="eastAsia" w:ascii="仿宋_GB2312" w:eastAsia="仿宋_GB2312"/>
          <w:sz w:val="30"/>
          <w:szCs w:val="30"/>
        </w:rPr>
        <w:t>1．各类教师素质要求</w:t>
      </w:r>
      <w:bookmarkEnd w:id="13"/>
      <w:bookmarkEnd w:id="14"/>
    </w:p>
    <w:p>
      <w:pPr>
        <w:spacing w:before="0" w:beforeLines="0" w:after="163" w:afterLines="50" w:line="360" w:lineRule="exact"/>
        <w:ind w:firstLine="663"/>
        <w:rPr>
          <w:rFonts w:hint="eastAsia" w:ascii="仿宋_GB2312" w:eastAsia="仿宋_GB2312"/>
          <w:b/>
          <w:sz w:val="30"/>
          <w:szCs w:val="30"/>
        </w:rPr>
      </w:pPr>
      <w:bookmarkStart w:id="15" w:name="_Toc394332402"/>
      <w:bookmarkStart w:id="16" w:name="_Toc393791008"/>
      <w:r>
        <w:rPr>
          <w:rFonts w:hint="eastAsia" w:ascii="仿宋_GB2312" w:eastAsia="仿宋_GB2312"/>
          <w:b/>
          <w:sz w:val="30"/>
          <w:szCs w:val="30"/>
        </w:rPr>
        <w:t>1.1专业带头人</w:t>
      </w:r>
      <w:bookmarkEnd w:id="15"/>
      <w:bookmarkEnd w:id="16"/>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具有中职教师资格证，取得中级及以上专业技术职称，大学本科及以上学历，师德师风高尚，热爱教育事业，服从学校工作安排，主动承担专业课程教学工作。</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行业实践能力强，能具备行业企业调研组织及撰写调研报告能力。教学科研能力具备主持校级以上科研课题的能力，具备参与市区级科研课题研究的能力；具备独立撰写论文，开发课程的能力；具备主持教育教学改革和撰写改革方案、教学标准的能力；具备撰写专业发展和适时提出专业发展建设性意见的能力。具有承担各类大赛指导，指导青年教师成长的能力。 </w:t>
      </w:r>
    </w:p>
    <w:p>
      <w:pPr>
        <w:spacing w:before="163" w:after="163" w:afterLines="50" w:line="360" w:lineRule="exact"/>
        <w:ind w:firstLine="663"/>
        <w:rPr>
          <w:rFonts w:hint="eastAsia" w:ascii="仿宋_GB2312" w:eastAsia="仿宋_GB2312"/>
          <w:b/>
          <w:sz w:val="30"/>
          <w:szCs w:val="30"/>
        </w:rPr>
      </w:pPr>
      <w:bookmarkStart w:id="17" w:name="_Toc393791009"/>
      <w:bookmarkStart w:id="18" w:name="_Toc394332403"/>
      <w:r>
        <w:rPr>
          <w:rFonts w:hint="eastAsia" w:ascii="仿宋_GB2312" w:eastAsia="仿宋_GB2312"/>
          <w:b/>
          <w:sz w:val="30"/>
          <w:szCs w:val="30"/>
        </w:rPr>
        <w:t>1.2骨干教师</w:t>
      </w:r>
      <w:bookmarkEnd w:id="17"/>
      <w:bookmarkEnd w:id="18"/>
      <w:r>
        <w:rPr>
          <w:rFonts w:hint="eastAsia" w:ascii="仿宋_GB2312" w:eastAsia="仿宋_GB2312"/>
          <w:b/>
          <w:sz w:val="30"/>
          <w:szCs w:val="30"/>
        </w:rPr>
        <w:t xml:space="preserve"> </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热爱教育事业，热爱学生，教书育人，为人师表，具有敬业勤奋、乐于奉献的职业精神。高质量地完成各项教学任务，教学效果显著，在学科教学中起带头和示范作用。有较高的教学科研能力，每学年至少承担1节校级或片区以上示范课；主持或参与1个校级及以上的立项课题研究，课题研究成果材料充实，具有一定的推广价值。积极总结教改经验，认真撰写科研论文，积极提高业务素质，每年至少研读1本理论专著或2种教育教学期刊，并做好学习笔记。发挥帮带指导作用，承担培养2名以上校内外青年教师任务，主动参加各类支教、讲学活动，积极承担支援薄弱学校任务。</w:t>
      </w:r>
    </w:p>
    <w:p>
      <w:pPr>
        <w:spacing w:before="163" w:after="163" w:afterLines="50" w:line="360" w:lineRule="exact"/>
        <w:ind w:firstLine="663"/>
        <w:rPr>
          <w:rFonts w:hint="eastAsia" w:ascii="仿宋_GB2312" w:eastAsia="仿宋_GB2312"/>
          <w:b/>
          <w:sz w:val="30"/>
          <w:szCs w:val="30"/>
        </w:rPr>
      </w:pPr>
      <w:bookmarkStart w:id="19" w:name="_Toc393791010"/>
      <w:bookmarkStart w:id="20" w:name="_Toc394332404"/>
      <w:r>
        <w:rPr>
          <w:rFonts w:hint="eastAsia" w:ascii="仿宋_GB2312" w:eastAsia="仿宋_GB2312"/>
          <w:b/>
          <w:sz w:val="30"/>
          <w:szCs w:val="30"/>
        </w:rPr>
        <w:t>1.3双师型教师</w:t>
      </w:r>
      <w:bookmarkEnd w:id="19"/>
      <w:bookmarkEnd w:id="20"/>
    </w:p>
    <w:p>
      <w:pPr>
        <w:spacing w:before="0" w:beforeLines="0" w:after="163" w:afterLines="50" w:line="360" w:lineRule="exact"/>
        <w:ind w:firstLine="672" w:firstLineChars="223"/>
        <w:rPr>
          <w:rFonts w:hint="eastAsia" w:ascii="仿宋_GB2312" w:eastAsia="仿宋_GB2312"/>
          <w:b/>
          <w:sz w:val="30"/>
          <w:szCs w:val="30"/>
        </w:rPr>
      </w:pPr>
      <w:r>
        <w:rPr>
          <w:rFonts w:hint="eastAsia" w:ascii="仿宋_GB2312" w:eastAsia="仿宋_GB2312"/>
          <w:b/>
          <w:sz w:val="30"/>
          <w:szCs w:val="30"/>
        </w:rPr>
        <w:t>1.3.1基本条件</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（1）坚持四项基本原则，热爱学生，教书育人，为人师表。</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（2）热爱中等职业教育事业，坚持“以就业为导向，以服务为宗旨”，积极参与中等职业教育教学改革实践，教学理念先进，教学实践和教学管理能力强，教育教学成效突出。</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（3）具有高级中学教师资格证书。</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（4）取得非教师系列专业技术职称或中级以上国家职业资格证书或高级以上技术等级证书。</w:t>
      </w:r>
    </w:p>
    <w:p>
      <w:pPr>
        <w:spacing w:before="163" w:line="360" w:lineRule="exact"/>
        <w:ind w:firstLine="602" w:firstLineChars="200"/>
        <w:rPr>
          <w:rFonts w:hint="eastAsia" w:ascii="仿宋_GB2312" w:eastAsia="仿宋_GB2312"/>
          <w:b/>
          <w:sz w:val="30"/>
          <w:szCs w:val="30"/>
        </w:rPr>
      </w:pPr>
      <w:r>
        <w:rPr>
          <w:rFonts w:hint="eastAsia" w:ascii="仿宋_GB2312" w:eastAsia="仿宋_GB2312"/>
          <w:b/>
          <w:sz w:val="30"/>
          <w:szCs w:val="30"/>
        </w:rPr>
        <w:t>1.3.2 其他条件</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（1）近三年有1年以上（累计12个月以上）在规模以上企业一线从事专业实训工作。行业实践能力强，能参与行业企业调研及调研资料收集整理及分析工作。 </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（2）取得过国家、省级教育部门骨干教师培训合格证书。</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（3）在企事业单位取得中级以上非教师系列专业技术职称、担任一门专业课教学任务，并在本学校任职2年以上。</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（4）具有工人系列高级技术资格的实训指导教师、担任一门专业课教学任务，并在本学校任职2年以上。</w:t>
      </w:r>
    </w:p>
    <w:p>
      <w:pPr>
        <w:spacing w:line="440" w:lineRule="exact"/>
        <w:ind w:firstLine="560" w:firstLineChars="200"/>
        <w:rPr>
          <w:rFonts w:hint="eastAsia" w:ascii="仿宋_GB2312" w:eastAsia="仿宋_GB2312"/>
          <w:sz w:val="30"/>
          <w:szCs w:val="30"/>
        </w:rPr>
      </w:pPr>
      <w:r>
        <w:rPr>
          <w:rFonts w:hint="eastAsia" w:ascii="仿宋_GB2312" w:eastAsia="仿宋_GB2312"/>
          <w:sz w:val="28"/>
          <w:szCs w:val="28"/>
        </w:rPr>
        <w:t>除基本条件外双师型教师必须满足其他条件中（1）、（2）、（3）、（4）中的一条。</w:t>
      </w:r>
    </w:p>
    <w:p>
      <w:pPr>
        <w:spacing w:before="163" w:after="163" w:afterLines="50" w:line="360" w:lineRule="exact"/>
        <w:ind w:firstLine="663"/>
        <w:rPr>
          <w:rFonts w:hint="eastAsia" w:ascii="仿宋_GB2312" w:eastAsia="仿宋_GB2312"/>
          <w:b/>
          <w:sz w:val="30"/>
          <w:szCs w:val="30"/>
        </w:rPr>
      </w:pPr>
      <w:bookmarkStart w:id="21" w:name="_Toc394332405"/>
      <w:bookmarkStart w:id="22" w:name="_Toc393791011"/>
      <w:r>
        <w:rPr>
          <w:rFonts w:hint="eastAsia" w:ascii="仿宋_GB2312" w:eastAsia="仿宋_GB2312"/>
          <w:b/>
          <w:sz w:val="30"/>
          <w:szCs w:val="30"/>
        </w:rPr>
        <w:t>1.4兼职教师</w:t>
      </w:r>
      <w:bookmarkEnd w:id="21"/>
      <w:bookmarkEnd w:id="22"/>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具有中级以上管理职务或高级工以上的技术等级，大学专科及以上学历；在成都市机械行业领域里有一定的知名度（机械行业管理能手或技术精英等）。行业实践能力强，具备一定的教学管理能力。能够进行本专业技术咨询服务，参与技能大赛的指导，和培养教师的技能能力。构建了兼职教师队伍库，长年聘请兼职教师授课。他们把企业制造、工艺、设备、管理的丰富经验带到教学过程中，让学生提前了解企业管理。他们还从企业的角度参与实训课程建设、理论课程建设。</w:t>
      </w:r>
    </w:p>
    <w:p>
      <w:pPr>
        <w:pStyle w:val="4"/>
        <w:spacing w:before="163" w:after="163" w:afterLines="50" w:line="360" w:lineRule="exact"/>
        <w:ind w:firstLine="602" w:firstLineChars="200"/>
        <w:rPr>
          <w:rFonts w:hint="eastAsia" w:ascii="仿宋_GB2312" w:eastAsia="仿宋_GB2312"/>
          <w:sz w:val="30"/>
          <w:szCs w:val="30"/>
        </w:rPr>
      </w:pPr>
      <w:bookmarkStart w:id="23" w:name="_Toc13479"/>
      <w:bookmarkStart w:id="24" w:name="_Toc394332406"/>
      <w:bookmarkStart w:id="25" w:name="_Toc393791012"/>
      <w:r>
        <w:rPr>
          <w:rFonts w:hint="eastAsia" w:ascii="仿宋_GB2312" w:eastAsia="仿宋_GB2312"/>
          <w:sz w:val="30"/>
          <w:szCs w:val="30"/>
        </w:rPr>
        <w:t>2．教师培养培训方式</w:t>
      </w:r>
      <w:bookmarkEnd w:id="23"/>
      <w:bookmarkEnd w:id="24"/>
      <w:bookmarkEnd w:id="25"/>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（1）自我研修  教师自学本专业教育教学理论，自觉主动参加学历提升和职业资格证书考试等。</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（2）校内培训  学校请行业专家来校举办讲座；开展丰富多彩的教学研讨活动；外出学习教师回校进行专题讲座。</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（3）外出培训  其中国外培训是根据成都市和青白江区的培训文件和我校教师专业发展的需要，将学校的专业（学科）带头人派到国外进行培训，学习国外的先进理念和专业技术。国家级培训是每一年根据四川省要求组织骨干教师参加国家级培训，保证教师职业素养和专业能力的不断提高。还有省市区级培训，即参加省市区级各类培训，提升教师的业务水平。</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（4）发展平台  学校为教师展示个人才华、发展个人能力提供有利条件，让教师能够找到发挥自己专业能力、展示自己个人才华的平台。</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（5）科研提升  学校鼓励教师积极参加教学科研，承担课题的研究工作，提升教师的科研水平，更好服务于教育教学工作。</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（6）企业实践  学校每年都要求专业课教师最少进行为期一个月的企业实践活动，通过企业实践更新提升专业技能，时刻了解本专业技术发展的前沿，不断指导专业建设。</w:t>
      </w:r>
    </w:p>
    <w:p>
      <w:pPr>
        <w:pStyle w:val="2"/>
        <w:adjustRightInd w:val="0"/>
        <w:snapToGrid w:val="0"/>
        <w:spacing w:before="163" w:beforeLines="50" w:line="440" w:lineRule="exact"/>
        <w:jc w:val="left"/>
        <w:rPr>
          <w:rFonts w:hint="default" w:ascii="黑体" w:hAnsi="黑体" w:cs="Times New Roman"/>
          <w:sz w:val="30"/>
          <w:szCs w:val="30"/>
        </w:rPr>
      </w:pPr>
      <w:r>
        <w:rPr>
          <w:rFonts w:hint="default" w:ascii="黑体" w:hAnsi="黑体" w:cs="Times New Roman"/>
          <w:sz w:val="30"/>
          <w:szCs w:val="30"/>
        </w:rPr>
        <w:t>（二）教学设施</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为完成质量监控体系中对硬件设施的要求，本专业应配备相应的校内实训实习室和校外实训基地。</w:t>
      </w:r>
    </w:p>
    <w:p>
      <w:pPr>
        <w:pStyle w:val="4"/>
        <w:spacing w:before="163" w:after="163" w:afterLines="50" w:line="360" w:lineRule="exact"/>
        <w:ind w:firstLine="551" w:firstLineChars="183"/>
        <w:rPr>
          <w:rFonts w:hint="eastAsia" w:ascii="仿宋_GB2312" w:eastAsia="仿宋_GB2312"/>
          <w:sz w:val="30"/>
          <w:szCs w:val="30"/>
        </w:rPr>
      </w:pPr>
      <w:bookmarkStart w:id="26" w:name="_Toc394332398"/>
      <w:bookmarkStart w:id="27" w:name="_Toc16438"/>
      <w:r>
        <w:rPr>
          <w:rFonts w:hint="eastAsia" w:ascii="仿宋_GB2312" w:eastAsia="仿宋_GB2312"/>
          <w:sz w:val="30"/>
          <w:szCs w:val="30"/>
        </w:rPr>
        <w:t>1．校内实训基地建设</w:t>
      </w:r>
      <w:bookmarkEnd w:id="26"/>
      <w:bookmarkEnd w:id="27"/>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在基于德国“双元制”的产品生产实境育人培养模式下，以全面建设新的课程体系和提升职业能力为目标，在现有实训条件的基础上，引入企业搭建了“校中厂”模式的生产型实训平台，形成了实训基地共建共享的多元化投资格局，新建或改扩建了机械加工技术专业生产型实训基地；对本专业钳工实训室、车工实训车间进行改造升级，推广“微格化”信息技术手段，安装了“微格化”教学设备，建成了“微格化”专业教室，实施微格教学。</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按照“实训环境车间化、实训设备生产化、实训室功能多样化、设备使用开放化”的思路，把校内实训基地建设成生产型的实训基地。为了实现“工艺过程”教学方法，提高教学质量、提高教学效率、提高学生的技术水平，进一步完善车工工艺室,在车工工艺室内增加车工工艺陈列柜。使学生直观、全面、详细地学习车工工艺学的基本知识。使校内实训基地具有教学、生产、培训、技能鉴定等多项功能的实训基地。 </w:t>
      </w:r>
    </w:p>
    <w:p>
      <w:pPr>
        <w:spacing w:before="0" w:beforeLines="0" w:line="420" w:lineRule="exact"/>
        <w:ind w:firstLine="560" w:firstLineChars="200"/>
        <w:rPr>
          <w:rFonts w:hint="eastAsia" w:ascii="仿宋_GB2312" w:eastAsia="仿宋_GB2312"/>
          <w:sz w:val="28"/>
          <w:szCs w:val="28"/>
        </w:rPr>
      </w:pPr>
      <w:r>
        <w:rPr>
          <w:rFonts w:hint="eastAsia" w:ascii="仿宋_GB2312" w:eastAsia="仿宋_GB2312"/>
          <w:sz w:val="28"/>
          <w:szCs w:val="28"/>
        </w:rPr>
        <w:t>校内实训实习主要设施设备及数量、校内实训室情况见表5、6。</w:t>
      </w:r>
    </w:p>
    <w:p>
      <w:pPr>
        <w:spacing w:before="163" w:line="400" w:lineRule="exact"/>
        <w:ind w:left="562" w:firstLine="462"/>
        <w:jc w:val="center"/>
        <w:rPr>
          <w:rFonts w:hint="eastAsia" w:ascii="仿宋_GB2312" w:eastAsia="仿宋_GB2312"/>
          <w:sz w:val="28"/>
          <w:szCs w:val="28"/>
        </w:rPr>
      </w:pPr>
      <w:r>
        <w:rPr>
          <w:rFonts w:hint="eastAsia" w:ascii="仿宋_GB2312" w:hAnsi="宋体" w:eastAsia="仿宋_GB2312"/>
          <w:sz w:val="21"/>
          <w:szCs w:val="22"/>
        </w:rPr>
        <w:t>表5  校内实训实习主要设施设备及数量</w:t>
      </w:r>
    </w:p>
    <w:tbl>
      <w:tblPr>
        <w:tblStyle w:val="9"/>
        <w:tblW w:w="0" w:type="auto"/>
        <w:jc w:val="center"/>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961"/>
        <w:gridCol w:w="2410"/>
        <w:gridCol w:w="1418"/>
        <w:gridCol w:w="1299"/>
        <w:gridCol w:w="1110"/>
      </w:tblGrid>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pStyle w:val="20"/>
              <w:spacing w:before="65" w:beforeLines="20" w:line="288" w:lineRule="auto"/>
              <w:rPr>
                <w:rFonts w:ascii="宋体" w:hAnsi="宋体" w:eastAsia="宋体"/>
                <w:b/>
                <w:szCs w:val="21"/>
              </w:rPr>
            </w:pPr>
            <w:r>
              <w:rPr>
                <w:rFonts w:hint="eastAsia" w:ascii="宋体" w:hAnsi="宋体" w:eastAsia="宋体"/>
                <w:b/>
                <w:szCs w:val="21"/>
              </w:rPr>
              <w:t>序号</w:t>
            </w:r>
          </w:p>
        </w:tc>
        <w:tc>
          <w:tcPr>
            <w:tcW w:w="1961" w:type="dxa"/>
            <w:noWrap w:val="0"/>
            <w:vAlign w:val="center"/>
          </w:tcPr>
          <w:p>
            <w:pPr>
              <w:pStyle w:val="20"/>
              <w:spacing w:before="65" w:beforeLines="20" w:line="288" w:lineRule="auto"/>
              <w:rPr>
                <w:rFonts w:hint="eastAsia" w:ascii="宋体" w:hAnsi="宋体" w:eastAsia="宋体"/>
                <w:b/>
                <w:szCs w:val="21"/>
              </w:rPr>
            </w:pPr>
            <w:r>
              <w:rPr>
                <w:rFonts w:hint="eastAsia" w:ascii="宋体" w:hAnsi="宋体" w:eastAsia="宋体"/>
                <w:b/>
                <w:szCs w:val="21"/>
              </w:rPr>
              <w:t>设备总称</w:t>
            </w:r>
          </w:p>
        </w:tc>
        <w:tc>
          <w:tcPr>
            <w:tcW w:w="2410" w:type="dxa"/>
            <w:noWrap w:val="0"/>
            <w:vAlign w:val="center"/>
          </w:tcPr>
          <w:p>
            <w:pPr>
              <w:pStyle w:val="20"/>
              <w:spacing w:before="65" w:beforeLines="20" w:line="288" w:lineRule="auto"/>
              <w:rPr>
                <w:rFonts w:ascii="宋体" w:hAnsi="宋体" w:eastAsia="宋体"/>
                <w:b/>
                <w:szCs w:val="21"/>
              </w:rPr>
            </w:pPr>
            <w:r>
              <w:rPr>
                <w:rFonts w:hint="eastAsia" w:ascii="宋体" w:hAnsi="宋体" w:eastAsia="宋体"/>
                <w:b/>
                <w:szCs w:val="21"/>
              </w:rPr>
              <w:t>设备名称</w:t>
            </w:r>
          </w:p>
        </w:tc>
        <w:tc>
          <w:tcPr>
            <w:tcW w:w="1418" w:type="dxa"/>
            <w:noWrap w:val="0"/>
            <w:vAlign w:val="center"/>
          </w:tcPr>
          <w:p>
            <w:pPr>
              <w:pStyle w:val="20"/>
              <w:spacing w:before="65" w:beforeLines="20" w:line="288" w:lineRule="auto"/>
              <w:rPr>
                <w:rFonts w:ascii="宋体" w:hAnsi="宋体" w:eastAsia="宋体"/>
                <w:b/>
                <w:szCs w:val="21"/>
              </w:rPr>
            </w:pPr>
            <w:r>
              <w:rPr>
                <w:rFonts w:hint="eastAsia" w:ascii="宋体" w:hAnsi="宋体" w:eastAsia="宋体"/>
                <w:b/>
                <w:szCs w:val="21"/>
              </w:rPr>
              <w:t>型号</w:t>
            </w:r>
          </w:p>
        </w:tc>
        <w:tc>
          <w:tcPr>
            <w:tcW w:w="1299" w:type="dxa"/>
            <w:noWrap w:val="0"/>
            <w:vAlign w:val="top"/>
          </w:tcPr>
          <w:p>
            <w:pPr>
              <w:pStyle w:val="20"/>
              <w:spacing w:before="65" w:beforeLines="20" w:line="288" w:lineRule="auto"/>
              <w:rPr>
                <w:rFonts w:ascii="宋体" w:hAnsi="宋体" w:eastAsia="宋体"/>
                <w:b/>
                <w:szCs w:val="21"/>
              </w:rPr>
            </w:pPr>
            <w:r>
              <w:rPr>
                <w:rFonts w:hint="eastAsia" w:ascii="宋体" w:hAnsi="宋体" w:eastAsia="宋体"/>
                <w:b/>
                <w:szCs w:val="21"/>
              </w:rPr>
              <w:t>数量</w:t>
            </w:r>
          </w:p>
        </w:tc>
        <w:tc>
          <w:tcPr>
            <w:tcW w:w="1110" w:type="dxa"/>
            <w:noWrap w:val="0"/>
            <w:vAlign w:val="top"/>
          </w:tcPr>
          <w:p>
            <w:pPr>
              <w:pStyle w:val="20"/>
              <w:spacing w:before="65" w:beforeLines="20" w:line="288" w:lineRule="auto"/>
              <w:rPr>
                <w:rFonts w:hint="eastAsia" w:ascii="宋体" w:hAnsi="宋体" w:eastAsia="宋体"/>
                <w:b/>
                <w:szCs w:val="21"/>
              </w:rPr>
            </w:pPr>
            <w:r>
              <w:rPr>
                <w:rFonts w:hint="eastAsia" w:ascii="宋体" w:hAnsi="宋体" w:eastAsia="宋体"/>
                <w:b/>
                <w:szCs w:val="21"/>
              </w:rPr>
              <w:t>总数量</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817"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96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台虎钳</w:t>
            </w: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台虎钳</w:t>
            </w:r>
          </w:p>
        </w:tc>
        <w:tc>
          <w:tcPr>
            <w:tcW w:w="1418" w:type="dxa"/>
            <w:noWrap w:val="0"/>
            <w:vAlign w:val="center"/>
          </w:tcPr>
          <w:p>
            <w:pPr>
              <w:spacing w:before="163" w:line="360" w:lineRule="exact"/>
              <w:ind w:firstLine="440" w:firstLineChars="200"/>
              <w:jc w:val="center"/>
              <w:rPr>
                <w:rFonts w:ascii="宋体" w:hAnsi="宋体"/>
                <w:sz w:val="22"/>
                <w:szCs w:val="22"/>
              </w:rPr>
            </w:pP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138</w:t>
            </w:r>
          </w:p>
        </w:tc>
        <w:tc>
          <w:tcPr>
            <w:tcW w:w="1110"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138</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p>
            <w:pPr>
              <w:spacing w:before="163" w:line="360" w:lineRule="exact"/>
              <w:ind w:firstLine="440" w:firstLineChars="200"/>
              <w:jc w:val="center"/>
              <w:rPr>
                <w:rFonts w:ascii="宋体" w:hAnsi="宋体"/>
                <w:sz w:val="22"/>
                <w:szCs w:val="22"/>
              </w:rPr>
            </w:pP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钻床</w:t>
            </w: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台钻</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2516A</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w:t>
            </w:r>
          </w:p>
        </w:tc>
        <w:tc>
          <w:tcPr>
            <w:tcW w:w="1110"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13</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钻床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Z16</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10</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钻床</w:t>
            </w:r>
          </w:p>
        </w:tc>
        <w:tc>
          <w:tcPr>
            <w:tcW w:w="1418" w:type="dxa"/>
            <w:noWrap w:val="0"/>
            <w:vAlign w:val="center"/>
          </w:tcPr>
          <w:p>
            <w:pPr>
              <w:spacing w:before="163" w:line="360" w:lineRule="exact"/>
              <w:ind w:firstLine="440" w:firstLineChars="200"/>
              <w:jc w:val="center"/>
              <w:rPr>
                <w:rFonts w:ascii="宋体" w:hAnsi="宋体"/>
                <w:sz w:val="22"/>
                <w:szCs w:val="22"/>
              </w:rPr>
            </w:pP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3</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焊机</w:t>
            </w: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CO</w:t>
            </w:r>
            <w:r>
              <w:rPr>
                <w:rFonts w:hint="eastAsia" w:ascii="宋体" w:hAnsi="宋体"/>
                <w:sz w:val="22"/>
                <w:szCs w:val="22"/>
                <w:vertAlign w:val="subscript"/>
              </w:rPr>
              <w:t>2</w:t>
            </w:r>
            <w:r>
              <w:rPr>
                <w:rFonts w:hint="eastAsia" w:ascii="宋体" w:hAnsi="宋体"/>
                <w:sz w:val="22"/>
                <w:szCs w:val="22"/>
              </w:rPr>
              <w:t>气体保护焊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NB-300S</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w:t>
            </w:r>
          </w:p>
        </w:tc>
        <w:tc>
          <w:tcPr>
            <w:tcW w:w="1110"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41</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CO</w:t>
            </w:r>
            <w:r>
              <w:rPr>
                <w:rFonts w:hint="eastAsia" w:ascii="宋体" w:hAnsi="宋体"/>
                <w:sz w:val="22"/>
                <w:szCs w:val="22"/>
                <w:vertAlign w:val="subscript"/>
              </w:rPr>
              <w:t>2</w:t>
            </w:r>
            <w:r>
              <w:rPr>
                <w:rFonts w:hint="eastAsia" w:ascii="宋体" w:hAnsi="宋体"/>
                <w:sz w:val="22"/>
                <w:szCs w:val="22"/>
              </w:rPr>
              <w:t>气体保护焊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NB-200S</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3</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CO</w:t>
            </w:r>
            <w:r>
              <w:rPr>
                <w:rFonts w:hint="eastAsia" w:ascii="宋体" w:hAnsi="宋体"/>
                <w:sz w:val="22"/>
                <w:szCs w:val="22"/>
                <w:vertAlign w:val="subscript"/>
              </w:rPr>
              <w:t>2</w:t>
            </w:r>
            <w:r>
              <w:rPr>
                <w:rFonts w:hint="eastAsia" w:ascii="宋体" w:hAnsi="宋体"/>
                <w:sz w:val="22"/>
                <w:szCs w:val="22"/>
              </w:rPr>
              <w:t>气体保护焊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NBKR500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3</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电弧焊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ZX5 630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电弧焊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ZX5-400D</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电弧焊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BX1-500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4</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电弧焊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TIG400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电弧焊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BX1-315</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6</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电弧焊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BX6-200(F)</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电弧焊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BX1-315F-3</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交流弧焊机</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BX3-315</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6</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交流弧焊机</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BX3-500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5</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钨极氩弧两用焊机</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WS-100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氩弧焊机</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WSM-400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直流弧焊机</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ZX5-630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3</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center"/>
          </w:tcPr>
          <w:p>
            <w:pPr>
              <w:spacing w:before="163" w:line="360" w:lineRule="exact"/>
              <w:ind w:firstLine="440" w:firstLineChars="200"/>
              <w:jc w:val="center"/>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自动埋弧焊机</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M2-100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4</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砂轮机</w:t>
            </w: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砂轮机</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MQ3225</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11</w:t>
            </w:r>
          </w:p>
        </w:tc>
        <w:tc>
          <w:tcPr>
            <w:tcW w:w="1110"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15</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砂轮机</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M3040</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砂轮机</w:t>
            </w:r>
          </w:p>
        </w:tc>
        <w:tc>
          <w:tcPr>
            <w:tcW w:w="1418" w:type="dxa"/>
            <w:noWrap w:val="0"/>
            <w:vAlign w:val="center"/>
          </w:tcPr>
          <w:p>
            <w:pPr>
              <w:spacing w:before="163" w:line="360" w:lineRule="exact"/>
              <w:ind w:firstLine="440" w:firstLineChars="200"/>
              <w:jc w:val="center"/>
              <w:rPr>
                <w:rFonts w:ascii="宋体" w:hAnsi="宋体"/>
                <w:sz w:val="22"/>
                <w:szCs w:val="22"/>
              </w:rPr>
            </w:pP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砂轮机</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250</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5</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数控车床</w:t>
            </w: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数控车床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CK6132</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16</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数控车床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CNC6130</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数控车床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CAK3675</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数控车床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CK6140</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数控车床</w:t>
            </w:r>
          </w:p>
        </w:tc>
        <w:tc>
          <w:tcPr>
            <w:tcW w:w="1418"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LK36AS</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数控车床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CNC6150P</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数控车床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CA6136</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数控车床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LK40S</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数控车床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NF36B</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3</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Chars="100"/>
              <w:rPr>
                <w:rFonts w:ascii="宋体" w:hAnsi="宋体"/>
                <w:sz w:val="22"/>
                <w:szCs w:val="22"/>
              </w:rPr>
            </w:pPr>
            <w:r>
              <w:rPr>
                <w:rFonts w:hint="eastAsia" w:ascii="宋体" w:hAnsi="宋体"/>
                <w:sz w:val="22"/>
                <w:szCs w:val="22"/>
              </w:rPr>
              <w:t>6</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普通车床</w:t>
            </w: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普通车床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C620-1</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3</w:t>
            </w:r>
          </w:p>
        </w:tc>
        <w:tc>
          <w:tcPr>
            <w:tcW w:w="1110"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37</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普通车床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C620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普通车床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CA6136</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4</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普通车床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CA6140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普通车床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C616</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普通车床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CA6140</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10</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普通车床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CA6136</w:t>
            </w:r>
          </w:p>
        </w:tc>
        <w:tc>
          <w:tcPr>
            <w:tcW w:w="1299"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8</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卧式车床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C6140</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8</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7</w:t>
            </w:r>
          </w:p>
        </w:tc>
        <w:tc>
          <w:tcPr>
            <w:tcW w:w="1961"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牛头刨床</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牛头刨床</w:t>
            </w:r>
          </w:p>
        </w:tc>
        <w:tc>
          <w:tcPr>
            <w:tcW w:w="1418"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B665</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noWrap w:val="0"/>
            <w:vAlign w:val="center"/>
          </w:tcPr>
          <w:p>
            <w:pPr>
              <w:spacing w:before="163" w:line="360" w:lineRule="exact"/>
              <w:ind w:firstLineChars="100"/>
              <w:jc w:val="center"/>
              <w:rPr>
                <w:rFonts w:hint="eastAsia" w:ascii="宋体" w:hAnsi="宋体"/>
                <w:sz w:val="22"/>
                <w:szCs w:val="22"/>
              </w:rPr>
            </w:pPr>
            <w:r>
              <w:rPr>
                <w:rFonts w:hint="eastAsia" w:ascii="宋体" w:hAnsi="宋体"/>
                <w:sz w:val="22"/>
                <w:szCs w:val="22"/>
              </w:rPr>
              <w:t>1</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8</w:t>
            </w:r>
          </w:p>
        </w:tc>
        <w:tc>
          <w:tcPr>
            <w:tcW w:w="1961" w:type="dxa"/>
            <w:noWrap w:val="0"/>
            <w:vAlign w:val="top"/>
          </w:tcPr>
          <w:p>
            <w:pPr>
              <w:spacing w:before="163" w:line="360" w:lineRule="exact"/>
              <w:ind w:firstLine="0" w:firstLineChars="0"/>
              <w:jc w:val="center"/>
              <w:rPr>
                <w:rFonts w:ascii="宋体" w:hAnsi="宋体"/>
                <w:sz w:val="22"/>
                <w:szCs w:val="22"/>
              </w:rPr>
            </w:pPr>
            <w:r>
              <w:rPr>
                <w:rFonts w:hint="eastAsia" w:ascii="宋体" w:hAnsi="宋体"/>
                <w:sz w:val="22"/>
                <w:szCs w:val="22"/>
              </w:rPr>
              <w:t>仪表车床</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仪表车床</w:t>
            </w:r>
          </w:p>
        </w:tc>
        <w:tc>
          <w:tcPr>
            <w:tcW w:w="1418" w:type="dxa"/>
            <w:noWrap w:val="0"/>
            <w:vAlign w:val="top"/>
          </w:tcPr>
          <w:p>
            <w:pPr>
              <w:spacing w:before="163" w:line="360" w:lineRule="exact"/>
              <w:ind w:firstLine="110" w:firstLineChars="50"/>
              <w:rPr>
                <w:rFonts w:ascii="宋体" w:hAnsi="宋体"/>
                <w:sz w:val="22"/>
                <w:szCs w:val="22"/>
              </w:rPr>
            </w:pPr>
            <w:r>
              <w:rPr>
                <w:rFonts w:hint="eastAsia" w:ascii="宋体" w:hAnsi="宋体"/>
                <w:sz w:val="22"/>
                <w:szCs w:val="22"/>
              </w:rPr>
              <w:t>CJ0625K</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8</w:t>
            </w:r>
          </w:p>
        </w:tc>
        <w:tc>
          <w:tcPr>
            <w:tcW w:w="1110" w:type="dxa"/>
            <w:noWrap w:val="0"/>
            <w:vAlign w:val="center"/>
          </w:tcPr>
          <w:p>
            <w:pPr>
              <w:spacing w:before="163" w:line="360" w:lineRule="exact"/>
              <w:ind w:firstLineChars="100"/>
              <w:jc w:val="center"/>
              <w:rPr>
                <w:rFonts w:hint="eastAsia" w:ascii="宋体" w:hAnsi="宋体"/>
                <w:sz w:val="22"/>
                <w:szCs w:val="22"/>
              </w:rPr>
            </w:pPr>
            <w:r>
              <w:rPr>
                <w:rFonts w:hint="eastAsia" w:ascii="宋体" w:hAnsi="宋体"/>
                <w:sz w:val="22"/>
                <w:szCs w:val="22"/>
              </w:rPr>
              <w:t>8</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9</w:t>
            </w:r>
          </w:p>
        </w:tc>
        <w:tc>
          <w:tcPr>
            <w:tcW w:w="1961" w:type="dxa"/>
            <w:noWrap w:val="0"/>
            <w:vAlign w:val="top"/>
          </w:tcPr>
          <w:p>
            <w:pPr>
              <w:spacing w:before="163" w:line="360" w:lineRule="exact"/>
              <w:ind w:firstLine="0" w:firstLineChars="0"/>
              <w:jc w:val="center"/>
              <w:rPr>
                <w:rFonts w:ascii="宋体" w:hAnsi="宋体"/>
                <w:sz w:val="22"/>
                <w:szCs w:val="22"/>
              </w:rPr>
            </w:pPr>
            <w:r>
              <w:rPr>
                <w:rFonts w:hint="eastAsia" w:ascii="宋体" w:hAnsi="宋体"/>
                <w:sz w:val="22"/>
                <w:szCs w:val="22"/>
              </w:rPr>
              <w:t>带锯床</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带锯床</w:t>
            </w:r>
          </w:p>
        </w:tc>
        <w:tc>
          <w:tcPr>
            <w:tcW w:w="1418"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GB4030</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noWrap w:val="0"/>
            <w:vAlign w:val="center"/>
          </w:tcPr>
          <w:p>
            <w:pPr>
              <w:spacing w:before="163" w:line="360" w:lineRule="exact"/>
              <w:ind w:firstLineChars="100"/>
              <w:jc w:val="center"/>
              <w:rPr>
                <w:rFonts w:hint="eastAsia" w:ascii="宋体" w:hAnsi="宋体"/>
                <w:sz w:val="22"/>
                <w:szCs w:val="22"/>
              </w:rPr>
            </w:pPr>
            <w:r>
              <w:rPr>
                <w:rFonts w:hint="eastAsia" w:ascii="宋体" w:hAnsi="宋体"/>
                <w:sz w:val="22"/>
                <w:szCs w:val="22"/>
              </w:rPr>
              <w:t>1</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10</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铣床</w:t>
            </w:r>
          </w:p>
        </w:tc>
        <w:tc>
          <w:tcPr>
            <w:tcW w:w="2410" w:type="dxa"/>
            <w:noWrap w:val="0"/>
            <w:vAlign w:val="center"/>
          </w:tcPr>
          <w:p>
            <w:pPr>
              <w:spacing w:before="163" w:line="360" w:lineRule="exact"/>
              <w:ind w:firstLine="440" w:firstLineChars="200"/>
              <w:rPr>
                <w:rFonts w:ascii="宋体" w:hAnsi="宋体"/>
                <w:sz w:val="22"/>
                <w:szCs w:val="22"/>
              </w:rPr>
            </w:pPr>
            <w:r>
              <w:rPr>
                <w:rFonts w:hint="eastAsia" w:ascii="宋体" w:hAnsi="宋体"/>
                <w:sz w:val="22"/>
                <w:szCs w:val="22"/>
              </w:rPr>
              <w:t>升降台铣床</w:t>
            </w:r>
          </w:p>
        </w:tc>
        <w:tc>
          <w:tcPr>
            <w:tcW w:w="1418" w:type="dxa"/>
            <w:noWrap w:val="0"/>
            <w:vAlign w:val="center"/>
          </w:tcPr>
          <w:p>
            <w:pPr>
              <w:spacing w:before="163" w:line="360" w:lineRule="exact"/>
              <w:ind w:firstLine="440" w:firstLineChars="200"/>
              <w:rPr>
                <w:rFonts w:ascii="宋体" w:hAnsi="宋体"/>
                <w:sz w:val="22"/>
                <w:szCs w:val="22"/>
              </w:rPr>
            </w:pPr>
            <w:r>
              <w:rPr>
                <w:rFonts w:hint="eastAsia" w:ascii="宋体" w:hAnsi="宋体"/>
                <w:sz w:val="22"/>
                <w:szCs w:val="22"/>
              </w:rPr>
              <w:t>X5032</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9</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万能升降台铣床</w:t>
            </w:r>
          </w:p>
        </w:tc>
        <w:tc>
          <w:tcPr>
            <w:tcW w:w="1418" w:type="dxa"/>
            <w:noWrap w:val="0"/>
            <w:vAlign w:val="center"/>
          </w:tcPr>
          <w:p>
            <w:pPr>
              <w:spacing w:before="163" w:line="360" w:lineRule="exact"/>
              <w:ind w:firstLine="440" w:firstLineChars="200"/>
              <w:rPr>
                <w:rFonts w:ascii="宋体" w:hAnsi="宋体"/>
                <w:sz w:val="22"/>
                <w:szCs w:val="22"/>
              </w:rPr>
            </w:pPr>
            <w:r>
              <w:rPr>
                <w:rFonts w:hint="eastAsia" w:ascii="宋体" w:hAnsi="宋体"/>
                <w:sz w:val="22"/>
                <w:szCs w:val="22"/>
              </w:rPr>
              <w:t>X62</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万能升降铣床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X6130B</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rPr>
                <w:rFonts w:ascii="宋体" w:hAnsi="宋体"/>
                <w:sz w:val="22"/>
                <w:szCs w:val="22"/>
              </w:rPr>
            </w:pPr>
            <w:r>
              <w:rPr>
                <w:rFonts w:hint="eastAsia" w:ascii="宋体" w:hAnsi="宋体"/>
                <w:sz w:val="22"/>
                <w:szCs w:val="22"/>
              </w:rPr>
              <w:t>卧式万能升降台铣床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X6132A</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卧式万能升降台铣床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X6130B</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铣床</w:t>
            </w:r>
          </w:p>
        </w:tc>
        <w:tc>
          <w:tcPr>
            <w:tcW w:w="1418" w:type="dxa"/>
            <w:noWrap w:val="0"/>
            <w:vAlign w:val="center"/>
          </w:tcPr>
          <w:p>
            <w:pPr>
              <w:spacing w:before="163" w:line="360" w:lineRule="exact"/>
              <w:ind w:firstLine="330" w:firstLineChars="150"/>
              <w:rPr>
                <w:rFonts w:ascii="宋体" w:hAnsi="宋体"/>
                <w:sz w:val="22"/>
                <w:szCs w:val="22"/>
              </w:rPr>
            </w:pPr>
            <w:r>
              <w:rPr>
                <w:rFonts w:hint="eastAsia" w:ascii="宋体" w:hAnsi="宋体"/>
                <w:sz w:val="22"/>
                <w:szCs w:val="22"/>
              </w:rPr>
              <w:t>X6132</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铣床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XL6232</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11</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立式铣床</w:t>
            </w: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立式升降台铣床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X5025B</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restart"/>
            <w:noWrap w:val="0"/>
            <w:vAlign w:val="center"/>
          </w:tcPr>
          <w:p>
            <w:pPr>
              <w:spacing w:before="163" w:line="360" w:lineRule="exact"/>
              <w:ind w:firstLineChars="100"/>
              <w:jc w:val="center"/>
              <w:rPr>
                <w:rFonts w:hint="eastAsia" w:ascii="宋体" w:hAnsi="宋体"/>
                <w:sz w:val="22"/>
                <w:szCs w:val="22"/>
              </w:rPr>
            </w:pPr>
            <w:r>
              <w:rPr>
                <w:rFonts w:hint="eastAsia" w:ascii="宋体" w:hAnsi="宋体"/>
                <w:sz w:val="22"/>
                <w:szCs w:val="22"/>
              </w:rPr>
              <w:t>5</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立式升降台铣床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X5032A</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立式升降台铣床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X5025B</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立式升降铣床</w:t>
            </w:r>
          </w:p>
        </w:tc>
        <w:tc>
          <w:tcPr>
            <w:tcW w:w="1418" w:type="dxa"/>
            <w:noWrap w:val="0"/>
            <w:vAlign w:val="center"/>
          </w:tcPr>
          <w:p>
            <w:pPr>
              <w:spacing w:before="163" w:line="360" w:lineRule="exact"/>
              <w:ind w:firstLineChars="100"/>
              <w:rPr>
                <w:rFonts w:ascii="宋体" w:hAnsi="宋体"/>
                <w:sz w:val="22"/>
                <w:szCs w:val="22"/>
              </w:rPr>
            </w:pPr>
            <w:r>
              <w:rPr>
                <w:rFonts w:hint="eastAsia" w:ascii="宋体" w:hAnsi="宋体"/>
                <w:sz w:val="22"/>
                <w:szCs w:val="22"/>
              </w:rPr>
              <w:t>X5032A</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12</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钻床</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立式钻床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ZY5150</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c>
          <w:tcPr>
            <w:tcW w:w="1110"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9</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立式钻床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Z5125</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4</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top"/>
          </w:tcPr>
          <w:p>
            <w:pPr>
              <w:spacing w:before="163" w:line="360" w:lineRule="exact"/>
              <w:ind w:firstLine="440" w:firstLineChars="200"/>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立式钻床</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Z5125</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13</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压缩机</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空压机</w:t>
            </w:r>
          </w:p>
        </w:tc>
        <w:tc>
          <w:tcPr>
            <w:tcW w:w="1418" w:type="dxa"/>
            <w:noWrap w:val="0"/>
            <w:vAlign w:val="center"/>
          </w:tcPr>
          <w:p>
            <w:pPr>
              <w:spacing w:before="163" w:line="360" w:lineRule="exact"/>
              <w:ind w:firstLine="440" w:firstLineChars="200"/>
              <w:jc w:val="center"/>
              <w:rPr>
                <w:rFonts w:ascii="宋体" w:hAnsi="宋体"/>
                <w:sz w:val="22"/>
                <w:szCs w:val="22"/>
              </w:rPr>
            </w:pP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restart"/>
            <w:noWrap w:val="0"/>
            <w:vAlign w:val="center"/>
          </w:tcPr>
          <w:p>
            <w:pPr>
              <w:spacing w:before="163" w:line="360" w:lineRule="exact"/>
              <w:ind w:firstLineChars="100"/>
              <w:jc w:val="center"/>
              <w:rPr>
                <w:rFonts w:hint="eastAsia" w:ascii="宋体" w:hAnsi="宋体"/>
                <w:sz w:val="22"/>
                <w:szCs w:val="22"/>
              </w:rPr>
            </w:pPr>
            <w:r>
              <w:rPr>
                <w:rFonts w:hint="eastAsia" w:ascii="宋体" w:hAnsi="宋体"/>
                <w:sz w:val="22"/>
                <w:szCs w:val="22"/>
              </w:rPr>
              <w:t>2</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油压机</w:t>
            </w:r>
          </w:p>
        </w:tc>
        <w:tc>
          <w:tcPr>
            <w:tcW w:w="1418"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Y41-20</w:t>
            </w:r>
          </w:p>
        </w:tc>
        <w:tc>
          <w:tcPr>
            <w:tcW w:w="1299"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14</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磨床</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磨床</w:t>
            </w:r>
          </w:p>
        </w:tc>
        <w:tc>
          <w:tcPr>
            <w:tcW w:w="1418"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M1432</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4</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平面磨床</w:t>
            </w:r>
          </w:p>
        </w:tc>
        <w:tc>
          <w:tcPr>
            <w:tcW w:w="1418"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MY7130</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外圆磨床</w:t>
            </w:r>
          </w:p>
        </w:tc>
        <w:tc>
          <w:tcPr>
            <w:tcW w:w="1418"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ME1332A</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外圆磨床</w:t>
            </w:r>
          </w:p>
        </w:tc>
        <w:tc>
          <w:tcPr>
            <w:tcW w:w="1418" w:type="dxa"/>
            <w:noWrap w:val="0"/>
            <w:vAlign w:val="top"/>
          </w:tcPr>
          <w:p>
            <w:pPr>
              <w:spacing w:before="163" w:line="360" w:lineRule="exact"/>
              <w:ind w:firstLine="330" w:firstLineChars="150"/>
              <w:rPr>
                <w:rFonts w:ascii="宋体" w:hAnsi="宋体"/>
                <w:sz w:val="22"/>
                <w:szCs w:val="22"/>
              </w:rPr>
            </w:pPr>
            <w:r>
              <w:rPr>
                <w:rFonts w:hint="eastAsia" w:ascii="宋体" w:hAnsi="宋体"/>
                <w:sz w:val="22"/>
                <w:szCs w:val="22"/>
              </w:rPr>
              <w:t>M1420</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15</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摇臂钻</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万向摇臂钻</w:t>
            </w:r>
          </w:p>
        </w:tc>
        <w:tc>
          <w:tcPr>
            <w:tcW w:w="1418"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　</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vMerge w:val="restart"/>
            <w:noWrap w:val="0"/>
            <w:vAlign w:val="center"/>
          </w:tcPr>
          <w:p>
            <w:pPr>
              <w:spacing w:before="163" w:line="360" w:lineRule="exact"/>
              <w:ind w:firstLineChars="100"/>
              <w:jc w:val="center"/>
              <w:rPr>
                <w:rFonts w:hint="eastAsia" w:ascii="宋体" w:hAnsi="宋体"/>
                <w:sz w:val="22"/>
                <w:szCs w:val="22"/>
              </w:rPr>
            </w:pPr>
            <w:r>
              <w:rPr>
                <w:rFonts w:hint="eastAsia" w:ascii="宋体" w:hAnsi="宋体"/>
                <w:sz w:val="22"/>
                <w:szCs w:val="22"/>
              </w:rPr>
              <w:t>2</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40" w:firstLineChars="200"/>
              <w:jc w:val="center"/>
              <w:rPr>
                <w:rFonts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摇臂钻</w:t>
            </w:r>
          </w:p>
        </w:tc>
        <w:tc>
          <w:tcPr>
            <w:tcW w:w="1418"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Z30</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vMerge w:val="continue"/>
            <w:noWrap w:val="0"/>
            <w:vAlign w:val="center"/>
          </w:tcPr>
          <w:p>
            <w:pPr>
              <w:spacing w:before="163" w:line="360" w:lineRule="exact"/>
              <w:ind w:firstLine="440" w:firstLineChars="200"/>
              <w:jc w:val="center"/>
              <w:rPr>
                <w:rFonts w:hint="eastAsia" w:ascii="宋体" w:hAnsi="宋体"/>
                <w:sz w:val="22"/>
                <w:szCs w:val="22"/>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16</w:t>
            </w:r>
          </w:p>
        </w:tc>
        <w:tc>
          <w:tcPr>
            <w:tcW w:w="1961" w:type="dxa"/>
            <w:noWrap w:val="0"/>
            <w:vAlign w:val="top"/>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电力拖动成套</w:t>
            </w:r>
          </w:p>
          <w:p>
            <w:pPr>
              <w:spacing w:before="163" w:line="360" w:lineRule="exact"/>
              <w:ind w:firstLine="0" w:firstLineChars="0"/>
              <w:jc w:val="center"/>
              <w:rPr>
                <w:rFonts w:ascii="宋体" w:hAnsi="宋体"/>
                <w:sz w:val="22"/>
                <w:szCs w:val="22"/>
              </w:rPr>
            </w:pPr>
            <w:r>
              <w:rPr>
                <w:rFonts w:hint="eastAsia" w:ascii="宋体" w:hAnsi="宋体"/>
                <w:sz w:val="22"/>
                <w:szCs w:val="22"/>
              </w:rPr>
              <w:t>设备</w:t>
            </w:r>
          </w:p>
        </w:tc>
        <w:tc>
          <w:tcPr>
            <w:tcW w:w="2410" w:type="dxa"/>
            <w:noWrap w:val="0"/>
            <w:vAlign w:val="top"/>
          </w:tcPr>
          <w:p>
            <w:pPr>
              <w:spacing w:before="163" w:line="360" w:lineRule="exact"/>
              <w:ind w:firstLine="0" w:firstLineChars="0"/>
              <w:jc w:val="center"/>
              <w:rPr>
                <w:rFonts w:ascii="宋体" w:hAnsi="宋体"/>
                <w:sz w:val="22"/>
                <w:szCs w:val="22"/>
              </w:rPr>
            </w:pPr>
            <w:r>
              <w:rPr>
                <w:rFonts w:hint="eastAsia" w:ascii="宋体" w:hAnsi="宋体"/>
                <w:sz w:val="22"/>
                <w:szCs w:val="22"/>
              </w:rPr>
              <w:t>电力拖动成套设备</w:t>
            </w:r>
          </w:p>
        </w:tc>
        <w:tc>
          <w:tcPr>
            <w:tcW w:w="1418"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　</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24</w:t>
            </w:r>
          </w:p>
        </w:tc>
        <w:tc>
          <w:tcPr>
            <w:tcW w:w="11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24</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17</w:t>
            </w:r>
          </w:p>
        </w:tc>
        <w:tc>
          <w:tcPr>
            <w:tcW w:w="1961" w:type="dxa"/>
            <w:noWrap w:val="0"/>
            <w:vAlign w:val="top"/>
          </w:tcPr>
          <w:p>
            <w:pPr>
              <w:spacing w:before="163" w:line="360" w:lineRule="exact"/>
              <w:ind w:firstLine="0" w:firstLineChars="0"/>
              <w:jc w:val="center"/>
              <w:rPr>
                <w:rFonts w:ascii="宋体" w:hAnsi="宋体"/>
                <w:sz w:val="22"/>
                <w:szCs w:val="22"/>
              </w:rPr>
            </w:pPr>
            <w:r>
              <w:rPr>
                <w:rFonts w:hint="eastAsia" w:ascii="宋体" w:hAnsi="宋体"/>
                <w:sz w:val="22"/>
                <w:szCs w:val="22"/>
              </w:rPr>
              <w:t>专业机房</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专业机房</w:t>
            </w:r>
          </w:p>
        </w:tc>
        <w:tc>
          <w:tcPr>
            <w:tcW w:w="1418"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　</w:t>
            </w:r>
          </w:p>
        </w:tc>
        <w:tc>
          <w:tcPr>
            <w:tcW w:w="1299" w:type="dxa"/>
            <w:noWrap w:val="0"/>
            <w:vAlign w:val="top"/>
          </w:tcPr>
          <w:p>
            <w:pPr>
              <w:spacing w:before="163" w:line="360" w:lineRule="exact"/>
              <w:ind w:firstLine="0" w:firstLineChars="0"/>
              <w:jc w:val="center"/>
              <w:rPr>
                <w:rFonts w:ascii="宋体" w:hAnsi="宋体"/>
                <w:sz w:val="22"/>
                <w:szCs w:val="22"/>
              </w:rPr>
            </w:pPr>
            <w:r>
              <w:rPr>
                <w:rFonts w:hint="eastAsia" w:ascii="宋体" w:hAnsi="宋体"/>
                <w:sz w:val="22"/>
                <w:szCs w:val="22"/>
              </w:rPr>
              <w:t>50</w:t>
            </w:r>
          </w:p>
        </w:tc>
        <w:tc>
          <w:tcPr>
            <w:tcW w:w="11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50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18</w:t>
            </w:r>
          </w:p>
        </w:tc>
        <w:tc>
          <w:tcPr>
            <w:tcW w:w="1961" w:type="dxa"/>
            <w:noWrap w:val="0"/>
            <w:vAlign w:val="top"/>
          </w:tcPr>
          <w:p>
            <w:pPr>
              <w:spacing w:before="163" w:line="360" w:lineRule="exact"/>
              <w:ind w:firstLine="0" w:firstLineChars="0"/>
              <w:jc w:val="center"/>
              <w:rPr>
                <w:rFonts w:ascii="宋体" w:hAnsi="宋体"/>
                <w:sz w:val="22"/>
                <w:szCs w:val="22"/>
              </w:rPr>
            </w:pPr>
            <w:r>
              <w:rPr>
                <w:rFonts w:hint="eastAsia" w:ascii="宋体" w:hAnsi="宋体"/>
                <w:sz w:val="22"/>
                <w:szCs w:val="22"/>
              </w:rPr>
              <w:t>等离子切割机</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等离子切割机</w:t>
            </w:r>
          </w:p>
        </w:tc>
        <w:tc>
          <w:tcPr>
            <w:tcW w:w="1418"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LGK-40</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19</w:t>
            </w:r>
          </w:p>
        </w:tc>
        <w:tc>
          <w:tcPr>
            <w:tcW w:w="1961" w:type="dxa"/>
            <w:noWrap w:val="0"/>
            <w:vAlign w:val="top"/>
          </w:tcPr>
          <w:p>
            <w:pPr>
              <w:spacing w:before="163" w:line="360" w:lineRule="exact"/>
              <w:ind w:firstLine="0" w:firstLineChars="0"/>
              <w:jc w:val="center"/>
              <w:rPr>
                <w:rFonts w:ascii="宋体" w:hAnsi="宋体"/>
                <w:sz w:val="22"/>
                <w:szCs w:val="22"/>
              </w:rPr>
            </w:pPr>
            <w:r>
              <w:rPr>
                <w:rFonts w:hint="eastAsia" w:ascii="宋体" w:hAnsi="宋体"/>
                <w:sz w:val="22"/>
                <w:szCs w:val="22"/>
              </w:rPr>
              <w:t>电火花成型机</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电火花成型机</w:t>
            </w:r>
          </w:p>
        </w:tc>
        <w:tc>
          <w:tcPr>
            <w:tcW w:w="1418"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JTM400</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20</w:t>
            </w:r>
          </w:p>
        </w:tc>
        <w:tc>
          <w:tcPr>
            <w:tcW w:w="1961"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陈列柜</w:t>
            </w:r>
          </w:p>
        </w:tc>
        <w:tc>
          <w:tcPr>
            <w:tcW w:w="2410" w:type="dxa"/>
            <w:noWrap w:val="0"/>
            <w:vAlign w:val="top"/>
          </w:tcPr>
          <w:p>
            <w:pPr>
              <w:spacing w:before="163" w:line="360" w:lineRule="exact"/>
              <w:ind w:firstLine="0" w:firstLineChars="0"/>
              <w:jc w:val="center"/>
              <w:rPr>
                <w:rFonts w:ascii="宋体" w:hAnsi="宋体"/>
                <w:sz w:val="22"/>
                <w:szCs w:val="22"/>
              </w:rPr>
            </w:pPr>
            <w:r>
              <w:rPr>
                <w:rFonts w:hint="eastAsia" w:ascii="宋体" w:hAnsi="宋体"/>
                <w:sz w:val="22"/>
                <w:szCs w:val="22"/>
              </w:rPr>
              <w:t>机械基础室陈列柜</w:t>
            </w:r>
          </w:p>
        </w:tc>
        <w:tc>
          <w:tcPr>
            <w:tcW w:w="1418"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　</w:t>
            </w:r>
          </w:p>
        </w:tc>
        <w:tc>
          <w:tcPr>
            <w:tcW w:w="1299" w:type="dxa"/>
            <w:noWrap w:val="0"/>
            <w:vAlign w:val="top"/>
          </w:tcPr>
          <w:p>
            <w:pPr>
              <w:spacing w:before="163" w:line="360" w:lineRule="exact"/>
              <w:ind w:firstLine="0" w:firstLineChars="0"/>
              <w:rPr>
                <w:rFonts w:ascii="宋体" w:hAnsi="宋体"/>
                <w:sz w:val="22"/>
                <w:szCs w:val="22"/>
              </w:rPr>
            </w:pPr>
            <w:r>
              <w:rPr>
                <w:rFonts w:hint="eastAsia" w:ascii="宋体" w:hAnsi="宋体"/>
                <w:sz w:val="22"/>
                <w:szCs w:val="22"/>
              </w:rPr>
              <w:t>1（个）</w:t>
            </w:r>
          </w:p>
        </w:tc>
        <w:tc>
          <w:tcPr>
            <w:tcW w:w="11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1（个）</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0" w:firstLineChars="0"/>
              <w:jc w:val="center"/>
              <w:rPr>
                <w:rFonts w:ascii="宋体" w:hAnsi="宋体"/>
                <w:sz w:val="22"/>
                <w:szCs w:val="22"/>
              </w:rPr>
            </w:pPr>
          </w:p>
        </w:tc>
        <w:tc>
          <w:tcPr>
            <w:tcW w:w="1961" w:type="dxa"/>
            <w:vMerge w:val="continue"/>
            <w:noWrap w:val="0"/>
            <w:vAlign w:val="top"/>
          </w:tcPr>
          <w:p>
            <w:pPr>
              <w:spacing w:before="163" w:line="360" w:lineRule="exact"/>
              <w:ind w:firstLineChars="100"/>
              <w:rPr>
                <w:rFonts w:ascii="宋体" w:hAnsi="宋体"/>
                <w:sz w:val="22"/>
                <w:szCs w:val="22"/>
              </w:rPr>
            </w:pPr>
          </w:p>
        </w:tc>
        <w:tc>
          <w:tcPr>
            <w:tcW w:w="2410"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机械制图陈列柜</w:t>
            </w:r>
          </w:p>
        </w:tc>
        <w:tc>
          <w:tcPr>
            <w:tcW w:w="1418"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　</w:t>
            </w:r>
          </w:p>
        </w:tc>
        <w:tc>
          <w:tcPr>
            <w:tcW w:w="1299" w:type="dxa"/>
            <w:noWrap w:val="0"/>
            <w:vAlign w:val="top"/>
          </w:tcPr>
          <w:p>
            <w:pPr>
              <w:spacing w:before="163" w:line="360" w:lineRule="exact"/>
              <w:ind w:firstLine="0" w:firstLineChars="0"/>
              <w:rPr>
                <w:rFonts w:ascii="宋体" w:hAnsi="宋体"/>
                <w:sz w:val="22"/>
                <w:szCs w:val="22"/>
              </w:rPr>
            </w:pPr>
            <w:r>
              <w:rPr>
                <w:rFonts w:hint="eastAsia" w:ascii="宋体" w:hAnsi="宋体"/>
                <w:sz w:val="22"/>
                <w:szCs w:val="22"/>
              </w:rPr>
              <w:t>1（个）</w:t>
            </w:r>
          </w:p>
        </w:tc>
        <w:tc>
          <w:tcPr>
            <w:tcW w:w="11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1（个）</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21</w:t>
            </w:r>
          </w:p>
        </w:tc>
        <w:tc>
          <w:tcPr>
            <w:tcW w:w="1961" w:type="dxa"/>
            <w:vMerge w:val="restart"/>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切割机</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切割机</w:t>
            </w:r>
          </w:p>
        </w:tc>
        <w:tc>
          <w:tcPr>
            <w:tcW w:w="1418" w:type="dxa"/>
            <w:noWrap w:val="0"/>
            <w:vAlign w:val="top"/>
          </w:tcPr>
          <w:p>
            <w:pPr>
              <w:spacing w:before="163" w:line="360" w:lineRule="exact"/>
              <w:ind w:firstLine="0" w:firstLineChars="0"/>
              <w:rPr>
                <w:rFonts w:ascii="宋体" w:hAnsi="宋体"/>
                <w:sz w:val="22"/>
                <w:szCs w:val="22"/>
              </w:rPr>
            </w:pPr>
            <w:r>
              <w:rPr>
                <w:rFonts w:hint="eastAsia" w:ascii="宋体" w:hAnsi="宋体"/>
                <w:sz w:val="22"/>
                <w:szCs w:val="22"/>
              </w:rPr>
              <w:t>J3GA2-400</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84"/>
              <w:jc w:val="center"/>
              <w:rPr>
                <w:rFonts w:ascii="宋体" w:hAnsi="宋体"/>
                <w:sz w:val="22"/>
                <w:szCs w:val="22"/>
              </w:rPr>
            </w:pPr>
          </w:p>
        </w:tc>
        <w:tc>
          <w:tcPr>
            <w:tcW w:w="1961" w:type="dxa"/>
            <w:vMerge w:val="continue"/>
            <w:noWrap w:val="0"/>
            <w:vAlign w:val="top"/>
          </w:tcPr>
          <w:p>
            <w:pPr>
              <w:spacing w:before="163" w:line="360" w:lineRule="exact"/>
              <w:ind w:firstLine="440" w:firstLineChars="200"/>
              <w:rPr>
                <w:rFonts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切割机</w:t>
            </w:r>
          </w:p>
        </w:tc>
        <w:tc>
          <w:tcPr>
            <w:tcW w:w="1418"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　</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2</w:t>
            </w:r>
          </w:p>
        </w:tc>
        <w:tc>
          <w:tcPr>
            <w:tcW w:w="1110"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0" w:firstLineChars="0"/>
              <w:jc w:val="center"/>
              <w:rPr>
                <w:rFonts w:ascii="宋体" w:hAnsi="宋体"/>
                <w:sz w:val="22"/>
                <w:szCs w:val="22"/>
              </w:rPr>
            </w:pPr>
          </w:p>
        </w:tc>
        <w:tc>
          <w:tcPr>
            <w:tcW w:w="1961" w:type="dxa"/>
            <w:vMerge w:val="continue"/>
            <w:noWrap w:val="0"/>
            <w:vAlign w:val="top"/>
          </w:tcPr>
          <w:p>
            <w:pPr>
              <w:spacing w:before="163" w:line="360" w:lineRule="exact"/>
              <w:ind w:firstLine="440" w:firstLineChars="200"/>
              <w:rPr>
                <w:rFonts w:ascii="宋体" w:hAnsi="宋体"/>
                <w:sz w:val="22"/>
                <w:szCs w:val="22"/>
              </w:rPr>
            </w:pP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切割机</w:t>
            </w:r>
          </w:p>
        </w:tc>
        <w:tc>
          <w:tcPr>
            <w:tcW w:w="1418"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355型</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22</w:t>
            </w:r>
          </w:p>
        </w:tc>
        <w:tc>
          <w:tcPr>
            <w:tcW w:w="1961"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数控加工中心</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数控加工中心</w:t>
            </w:r>
          </w:p>
        </w:tc>
        <w:tc>
          <w:tcPr>
            <w:tcW w:w="1418"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VMC850</w:t>
            </w:r>
          </w:p>
        </w:tc>
        <w:tc>
          <w:tcPr>
            <w:tcW w:w="1299" w:type="dxa"/>
            <w:noWrap w:val="0"/>
            <w:vAlign w:val="top"/>
          </w:tcPr>
          <w:p>
            <w:pPr>
              <w:spacing w:before="163" w:line="360" w:lineRule="exact"/>
              <w:ind w:firstLine="0" w:firstLineChars="0"/>
              <w:rPr>
                <w:rFonts w:ascii="宋体" w:hAnsi="宋体"/>
                <w:sz w:val="22"/>
                <w:szCs w:val="22"/>
              </w:rPr>
            </w:pPr>
            <w:r>
              <w:rPr>
                <w:rFonts w:hint="eastAsia" w:ascii="宋体" w:hAnsi="宋体"/>
                <w:sz w:val="22"/>
                <w:szCs w:val="22"/>
              </w:rPr>
              <w:t>1（套）</w:t>
            </w:r>
          </w:p>
        </w:tc>
        <w:tc>
          <w:tcPr>
            <w:tcW w:w="1110"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1（套）</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23</w:t>
            </w:r>
          </w:p>
        </w:tc>
        <w:tc>
          <w:tcPr>
            <w:tcW w:w="1961"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数控铣床</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数控铣床</w:t>
            </w:r>
          </w:p>
        </w:tc>
        <w:tc>
          <w:tcPr>
            <w:tcW w:w="1418"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VM650</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24</w:t>
            </w:r>
          </w:p>
        </w:tc>
        <w:tc>
          <w:tcPr>
            <w:tcW w:w="1961"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数控铣床</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数控铣床</w:t>
            </w:r>
          </w:p>
        </w:tc>
        <w:tc>
          <w:tcPr>
            <w:tcW w:w="1418"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VM650</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2</w:t>
            </w:r>
          </w:p>
        </w:tc>
        <w:tc>
          <w:tcPr>
            <w:tcW w:w="1110"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25</w:t>
            </w:r>
          </w:p>
        </w:tc>
        <w:tc>
          <w:tcPr>
            <w:tcW w:w="1961" w:type="dxa"/>
            <w:noWrap w:val="0"/>
            <w:vAlign w:val="top"/>
          </w:tcPr>
          <w:p>
            <w:pPr>
              <w:spacing w:before="163" w:line="360" w:lineRule="exact"/>
              <w:ind w:firstLine="110" w:firstLineChars="50"/>
              <w:rPr>
                <w:rFonts w:ascii="宋体" w:hAnsi="宋体"/>
                <w:sz w:val="22"/>
                <w:szCs w:val="22"/>
              </w:rPr>
            </w:pPr>
            <w:r>
              <w:rPr>
                <w:rFonts w:hint="eastAsia" w:ascii="宋体" w:hAnsi="宋体"/>
                <w:sz w:val="22"/>
                <w:szCs w:val="22"/>
              </w:rPr>
              <w:t>数控线切割机</w:t>
            </w:r>
          </w:p>
        </w:tc>
        <w:tc>
          <w:tcPr>
            <w:tcW w:w="2410" w:type="dxa"/>
            <w:noWrap w:val="0"/>
            <w:vAlign w:val="top"/>
          </w:tcPr>
          <w:p>
            <w:pPr>
              <w:spacing w:before="163" w:line="360" w:lineRule="exact"/>
              <w:ind w:firstLine="440" w:firstLineChars="200"/>
              <w:rPr>
                <w:rFonts w:ascii="宋体" w:hAnsi="宋体"/>
                <w:sz w:val="22"/>
                <w:szCs w:val="22"/>
              </w:rPr>
            </w:pPr>
            <w:r>
              <w:rPr>
                <w:rFonts w:hint="eastAsia" w:ascii="宋体" w:hAnsi="宋体"/>
                <w:sz w:val="22"/>
                <w:szCs w:val="22"/>
              </w:rPr>
              <w:t>数控线切割机</w:t>
            </w:r>
          </w:p>
        </w:tc>
        <w:tc>
          <w:tcPr>
            <w:tcW w:w="1418" w:type="dxa"/>
            <w:noWrap w:val="0"/>
            <w:vAlign w:val="top"/>
          </w:tcPr>
          <w:p>
            <w:pPr>
              <w:spacing w:before="163" w:line="360" w:lineRule="exact"/>
              <w:ind w:firstLine="0" w:firstLineChars="0"/>
              <w:rPr>
                <w:rFonts w:ascii="宋体" w:hAnsi="宋体"/>
                <w:sz w:val="22"/>
                <w:szCs w:val="22"/>
              </w:rPr>
            </w:pPr>
            <w:r>
              <w:rPr>
                <w:rFonts w:hint="eastAsia" w:ascii="宋体" w:hAnsi="宋体"/>
                <w:sz w:val="22"/>
                <w:szCs w:val="22"/>
              </w:rPr>
              <w:t>DKM400AZ-1</w:t>
            </w:r>
          </w:p>
        </w:tc>
        <w:tc>
          <w:tcPr>
            <w:tcW w:w="1299" w:type="dxa"/>
            <w:noWrap w:val="0"/>
            <w:vAlign w:val="top"/>
          </w:tcPr>
          <w:p>
            <w:pPr>
              <w:spacing w:before="163" w:line="360" w:lineRule="exact"/>
              <w:ind w:firstLineChars="100"/>
              <w:rPr>
                <w:rFonts w:ascii="宋体" w:hAnsi="宋体"/>
                <w:sz w:val="22"/>
                <w:szCs w:val="22"/>
              </w:rPr>
            </w:pPr>
            <w:r>
              <w:rPr>
                <w:rFonts w:hint="eastAsia" w:ascii="宋体" w:hAnsi="宋体"/>
                <w:sz w:val="22"/>
                <w:szCs w:val="22"/>
              </w:rPr>
              <w:t>1</w:t>
            </w:r>
          </w:p>
        </w:tc>
        <w:tc>
          <w:tcPr>
            <w:tcW w:w="1110" w:type="dxa"/>
            <w:noWrap w:val="0"/>
            <w:vAlign w:val="center"/>
          </w:tcPr>
          <w:p>
            <w:pPr>
              <w:spacing w:before="163" w:line="360" w:lineRule="exact"/>
              <w:ind w:firstLine="440" w:firstLineChars="200"/>
              <w:jc w:val="center"/>
              <w:rPr>
                <w:rFonts w:hint="eastAsia" w:ascii="宋体" w:hAnsi="宋体"/>
                <w:sz w:val="22"/>
                <w:szCs w:val="22"/>
              </w:rPr>
            </w:pPr>
            <w:r>
              <w:rPr>
                <w:rFonts w:hint="eastAsia" w:ascii="宋体" w:hAnsi="宋体"/>
                <w:sz w:val="22"/>
                <w:szCs w:val="22"/>
              </w:rPr>
              <w:t>1</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26</w:t>
            </w:r>
          </w:p>
        </w:tc>
        <w:tc>
          <w:tcPr>
            <w:tcW w:w="1961" w:type="dxa"/>
            <w:vMerge w:val="restart"/>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数控车床装调维修实训装置</w:t>
            </w:r>
          </w:p>
        </w:tc>
        <w:tc>
          <w:tcPr>
            <w:tcW w:w="2410"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数控车床装调维修实训装置（西门子）</w:t>
            </w:r>
          </w:p>
        </w:tc>
        <w:tc>
          <w:tcPr>
            <w:tcW w:w="1418"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THWLDTS-1T型</w:t>
            </w:r>
          </w:p>
        </w:tc>
        <w:tc>
          <w:tcPr>
            <w:tcW w:w="1299"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1（套）</w:t>
            </w:r>
          </w:p>
        </w:tc>
        <w:tc>
          <w:tcPr>
            <w:tcW w:w="1110"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1（套）</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84"/>
              <w:jc w:val="center"/>
              <w:rPr>
                <w:rFonts w:hint="eastAsia"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数控车床装调维修实训装置（发那科）</w:t>
            </w:r>
          </w:p>
        </w:tc>
        <w:tc>
          <w:tcPr>
            <w:tcW w:w="1418"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THWLDTF-1T型</w:t>
            </w:r>
          </w:p>
        </w:tc>
        <w:tc>
          <w:tcPr>
            <w:tcW w:w="1299"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1（套）</w:t>
            </w:r>
          </w:p>
        </w:tc>
        <w:tc>
          <w:tcPr>
            <w:tcW w:w="1110"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1（套）</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484"/>
              <w:jc w:val="center"/>
              <w:rPr>
                <w:rFonts w:hint="eastAsia"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数控车床装调维修实训装置（广数）</w:t>
            </w:r>
          </w:p>
        </w:tc>
        <w:tc>
          <w:tcPr>
            <w:tcW w:w="1418"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THWLDTG-1T型</w:t>
            </w:r>
          </w:p>
        </w:tc>
        <w:tc>
          <w:tcPr>
            <w:tcW w:w="1299"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1（套）</w:t>
            </w:r>
          </w:p>
        </w:tc>
        <w:tc>
          <w:tcPr>
            <w:tcW w:w="1110"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1（套）</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pPr>
              <w:spacing w:before="163" w:line="360" w:lineRule="exact"/>
              <w:ind w:firstLine="0" w:firstLineChars="0"/>
              <w:jc w:val="center"/>
              <w:rPr>
                <w:rFonts w:hint="eastAsia" w:ascii="宋体" w:hAnsi="宋体"/>
                <w:sz w:val="22"/>
                <w:szCs w:val="22"/>
              </w:rPr>
            </w:pPr>
          </w:p>
        </w:tc>
        <w:tc>
          <w:tcPr>
            <w:tcW w:w="1961" w:type="dxa"/>
            <w:vMerge w:val="continue"/>
            <w:noWrap w:val="0"/>
            <w:vAlign w:val="top"/>
          </w:tcPr>
          <w:p>
            <w:pPr>
              <w:spacing w:before="163" w:line="360" w:lineRule="exact"/>
              <w:ind w:firstLine="440" w:firstLineChars="200"/>
              <w:rPr>
                <w:rFonts w:hint="eastAsia" w:ascii="宋体" w:hAnsi="宋体"/>
                <w:sz w:val="22"/>
                <w:szCs w:val="22"/>
              </w:rPr>
            </w:pPr>
          </w:p>
        </w:tc>
        <w:tc>
          <w:tcPr>
            <w:tcW w:w="2410"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数控车床装调维修实训装置（华中）</w:t>
            </w:r>
          </w:p>
        </w:tc>
        <w:tc>
          <w:tcPr>
            <w:tcW w:w="1418"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THWLDTH-1T型</w:t>
            </w:r>
          </w:p>
        </w:tc>
        <w:tc>
          <w:tcPr>
            <w:tcW w:w="1299"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1（套）</w:t>
            </w:r>
          </w:p>
        </w:tc>
        <w:tc>
          <w:tcPr>
            <w:tcW w:w="1110"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1（套）</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27</w:t>
            </w:r>
          </w:p>
        </w:tc>
        <w:tc>
          <w:tcPr>
            <w:tcW w:w="1961" w:type="dxa"/>
            <w:noWrap w:val="0"/>
            <w:vAlign w:val="top"/>
          </w:tcPr>
          <w:p>
            <w:pPr>
              <w:spacing w:before="163" w:line="360" w:lineRule="exact"/>
              <w:ind w:firstLine="110" w:firstLineChars="50"/>
              <w:rPr>
                <w:rFonts w:hint="eastAsia" w:ascii="宋体" w:hAnsi="宋体"/>
                <w:sz w:val="22"/>
                <w:szCs w:val="22"/>
              </w:rPr>
            </w:pPr>
            <w:r>
              <w:rPr>
                <w:rFonts w:hint="eastAsia" w:ascii="宋体" w:hAnsi="宋体"/>
                <w:sz w:val="22"/>
                <w:szCs w:val="22"/>
              </w:rPr>
              <w:t>微格化教学设备</w:t>
            </w:r>
          </w:p>
        </w:tc>
        <w:tc>
          <w:tcPr>
            <w:tcW w:w="2410" w:type="dxa"/>
            <w:noWrap w:val="0"/>
            <w:vAlign w:val="top"/>
          </w:tcPr>
          <w:p>
            <w:pPr>
              <w:spacing w:before="163" w:line="360" w:lineRule="exact"/>
              <w:ind w:firstLine="440" w:firstLineChars="200"/>
              <w:rPr>
                <w:rFonts w:hint="eastAsia" w:ascii="宋体" w:hAnsi="宋体"/>
                <w:sz w:val="22"/>
                <w:szCs w:val="22"/>
              </w:rPr>
            </w:pPr>
            <w:r>
              <w:rPr>
                <w:rFonts w:hint="eastAsia" w:ascii="宋体" w:hAnsi="宋体"/>
                <w:sz w:val="22"/>
                <w:szCs w:val="22"/>
              </w:rPr>
              <w:t>微格化教学设备</w:t>
            </w:r>
          </w:p>
        </w:tc>
        <w:tc>
          <w:tcPr>
            <w:tcW w:w="1418" w:type="dxa"/>
            <w:noWrap w:val="0"/>
            <w:vAlign w:val="top"/>
          </w:tcPr>
          <w:p>
            <w:pPr>
              <w:spacing w:before="163" w:line="360" w:lineRule="exact"/>
              <w:ind w:firstLine="440" w:firstLineChars="200"/>
              <w:rPr>
                <w:rFonts w:hint="eastAsia" w:ascii="宋体" w:hAnsi="宋体"/>
                <w:sz w:val="22"/>
                <w:szCs w:val="22"/>
              </w:rPr>
            </w:pPr>
          </w:p>
        </w:tc>
        <w:tc>
          <w:tcPr>
            <w:tcW w:w="1299" w:type="dxa"/>
            <w:noWrap w:val="0"/>
            <w:vAlign w:val="top"/>
          </w:tcPr>
          <w:p>
            <w:pPr>
              <w:spacing w:before="163" w:line="360" w:lineRule="exact"/>
              <w:ind w:firstLine="0" w:firstLineChars="0"/>
              <w:rPr>
                <w:rFonts w:hint="eastAsia" w:ascii="宋体" w:hAnsi="宋体"/>
                <w:sz w:val="22"/>
                <w:szCs w:val="22"/>
              </w:rPr>
            </w:pPr>
            <w:r>
              <w:rPr>
                <w:rFonts w:hint="eastAsia" w:ascii="宋体" w:hAnsi="宋体"/>
                <w:sz w:val="22"/>
                <w:szCs w:val="22"/>
              </w:rPr>
              <w:t>1（套）</w:t>
            </w:r>
          </w:p>
        </w:tc>
        <w:tc>
          <w:tcPr>
            <w:tcW w:w="1110"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1（套）</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9015" w:type="dxa"/>
            <w:gridSpan w:val="6"/>
            <w:noWrap w:val="0"/>
            <w:vAlign w:val="center"/>
          </w:tcPr>
          <w:p>
            <w:pPr>
              <w:spacing w:before="163" w:line="360" w:lineRule="exact"/>
              <w:ind w:firstLine="0" w:firstLineChars="0"/>
              <w:rPr>
                <w:rFonts w:hint="eastAsia" w:ascii="宋体" w:hAnsi="宋体"/>
                <w:sz w:val="22"/>
                <w:szCs w:val="22"/>
              </w:rPr>
            </w:pPr>
            <w:r>
              <w:rPr>
                <w:rFonts w:hint="eastAsia" w:ascii="宋体" w:hAnsi="宋体"/>
                <w:sz w:val="22"/>
                <w:szCs w:val="22"/>
              </w:rPr>
              <w:t>备注：1．所有数量单位除已经标注外，均为“台”。</w:t>
            </w:r>
          </w:p>
          <w:p>
            <w:pPr>
              <w:spacing w:before="163" w:line="360" w:lineRule="exact"/>
              <w:ind w:firstLine="660" w:firstLineChars="300"/>
              <w:rPr>
                <w:rFonts w:hint="eastAsia" w:ascii="宋体" w:hAnsi="宋体"/>
                <w:sz w:val="22"/>
                <w:szCs w:val="22"/>
              </w:rPr>
            </w:pPr>
            <w:r>
              <w:rPr>
                <w:rFonts w:hint="eastAsia" w:ascii="宋体" w:hAnsi="宋体"/>
                <w:sz w:val="22"/>
                <w:szCs w:val="22"/>
              </w:rPr>
              <w:t>2．部分现有设备已经没有型号标识。</w:t>
            </w:r>
          </w:p>
        </w:tc>
      </w:tr>
    </w:tbl>
    <w:p>
      <w:pPr>
        <w:spacing w:before="163" w:line="400" w:lineRule="exact"/>
        <w:ind w:firstLine="0" w:firstLineChars="0"/>
        <w:jc w:val="center"/>
        <w:rPr>
          <w:rFonts w:ascii="黑体" w:hAnsi="黑体" w:eastAsia="黑体"/>
          <w:sz w:val="29"/>
          <w:szCs w:val="29"/>
        </w:rPr>
      </w:pPr>
      <w:r>
        <w:rPr>
          <w:rFonts w:hint="eastAsia" w:ascii="仿宋_GB2312" w:hAnsi="宋体" w:eastAsia="仿宋_GB2312"/>
          <w:sz w:val="21"/>
          <w:szCs w:val="22"/>
        </w:rPr>
        <w:t>表6 校内实训室情况</w:t>
      </w:r>
    </w:p>
    <w:tbl>
      <w:tblPr>
        <w:tblStyle w:val="9"/>
        <w:tblW w:w="0" w:type="auto"/>
        <w:tblInd w:w="0" w:type="dxa"/>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551"/>
        <w:gridCol w:w="1276"/>
        <w:gridCol w:w="1276"/>
        <w:gridCol w:w="2976"/>
      </w:tblGrid>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101" w:type="dxa"/>
            <w:noWrap w:val="0"/>
            <w:vAlign w:val="center"/>
          </w:tcPr>
          <w:p>
            <w:pPr>
              <w:pStyle w:val="20"/>
              <w:spacing w:before="65" w:beforeLines="20" w:line="288" w:lineRule="auto"/>
              <w:rPr>
                <w:rFonts w:hint="eastAsia" w:ascii="宋体" w:hAnsi="宋体" w:eastAsia="宋体"/>
                <w:b/>
                <w:szCs w:val="21"/>
              </w:rPr>
            </w:pPr>
            <w:r>
              <w:rPr>
                <w:rFonts w:hint="eastAsia" w:ascii="宋体" w:hAnsi="宋体" w:eastAsia="宋体"/>
                <w:b/>
                <w:szCs w:val="21"/>
              </w:rPr>
              <w:t>序号</w:t>
            </w:r>
          </w:p>
        </w:tc>
        <w:tc>
          <w:tcPr>
            <w:tcW w:w="2551" w:type="dxa"/>
            <w:noWrap w:val="0"/>
            <w:vAlign w:val="center"/>
          </w:tcPr>
          <w:p>
            <w:pPr>
              <w:pStyle w:val="20"/>
              <w:spacing w:before="65" w:beforeLines="20" w:line="288" w:lineRule="auto"/>
              <w:rPr>
                <w:rFonts w:ascii="宋体" w:hAnsi="宋体" w:eastAsia="宋体"/>
                <w:b/>
                <w:szCs w:val="21"/>
              </w:rPr>
            </w:pPr>
            <w:r>
              <w:rPr>
                <w:rFonts w:hint="eastAsia" w:ascii="宋体" w:hAnsi="宋体" w:eastAsia="宋体"/>
                <w:b/>
                <w:szCs w:val="21"/>
              </w:rPr>
              <w:t>实训室名称</w:t>
            </w:r>
          </w:p>
        </w:tc>
        <w:tc>
          <w:tcPr>
            <w:tcW w:w="1276" w:type="dxa"/>
            <w:noWrap w:val="0"/>
            <w:vAlign w:val="center"/>
          </w:tcPr>
          <w:p>
            <w:pPr>
              <w:pStyle w:val="20"/>
              <w:spacing w:before="65" w:beforeLines="20" w:line="288" w:lineRule="auto"/>
              <w:rPr>
                <w:rFonts w:ascii="宋体" w:hAnsi="宋体" w:eastAsia="宋体"/>
                <w:b/>
                <w:szCs w:val="21"/>
              </w:rPr>
            </w:pPr>
            <w:r>
              <w:rPr>
                <w:rFonts w:hint="eastAsia" w:ascii="宋体" w:hAnsi="宋体" w:eastAsia="宋体"/>
                <w:b/>
                <w:szCs w:val="21"/>
              </w:rPr>
              <w:t>工位数</w:t>
            </w:r>
          </w:p>
        </w:tc>
        <w:tc>
          <w:tcPr>
            <w:tcW w:w="1276" w:type="dxa"/>
            <w:noWrap w:val="0"/>
            <w:vAlign w:val="center"/>
          </w:tcPr>
          <w:p>
            <w:pPr>
              <w:pStyle w:val="20"/>
              <w:spacing w:before="65" w:beforeLines="20" w:line="288" w:lineRule="auto"/>
              <w:rPr>
                <w:rFonts w:ascii="宋体" w:hAnsi="宋体" w:eastAsia="宋体"/>
                <w:b/>
                <w:szCs w:val="21"/>
              </w:rPr>
            </w:pPr>
            <w:r>
              <w:rPr>
                <w:rFonts w:hint="eastAsia" w:ascii="宋体" w:hAnsi="宋体" w:eastAsia="宋体"/>
                <w:b/>
                <w:szCs w:val="21"/>
              </w:rPr>
              <w:t>面积（m</w:t>
            </w:r>
            <w:r>
              <w:rPr>
                <w:rFonts w:hint="eastAsia" w:ascii="宋体" w:hAnsi="宋体" w:eastAsia="宋体"/>
                <w:b/>
                <w:szCs w:val="21"/>
                <w:vertAlign w:val="superscript"/>
              </w:rPr>
              <w:t>2</w:t>
            </w:r>
            <w:r>
              <w:rPr>
                <w:rFonts w:hint="eastAsia" w:ascii="宋体" w:hAnsi="宋体" w:eastAsia="宋体"/>
                <w:b/>
                <w:szCs w:val="21"/>
              </w:rPr>
              <w:t>）</w:t>
            </w:r>
          </w:p>
        </w:tc>
        <w:tc>
          <w:tcPr>
            <w:tcW w:w="2976" w:type="dxa"/>
            <w:noWrap w:val="0"/>
            <w:vAlign w:val="center"/>
          </w:tcPr>
          <w:p>
            <w:pPr>
              <w:pStyle w:val="20"/>
              <w:spacing w:before="65" w:beforeLines="20" w:line="288" w:lineRule="auto"/>
              <w:rPr>
                <w:rFonts w:ascii="宋体" w:hAnsi="宋体" w:eastAsia="宋体"/>
                <w:b/>
                <w:szCs w:val="21"/>
              </w:rPr>
            </w:pPr>
            <w:r>
              <w:rPr>
                <w:rFonts w:hint="eastAsia" w:ascii="宋体" w:hAnsi="宋体" w:eastAsia="宋体"/>
                <w:b/>
                <w:szCs w:val="21"/>
              </w:rPr>
              <w:t>备注</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祥福校区电力拖动室</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48</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150</w:t>
            </w:r>
          </w:p>
        </w:tc>
        <w:tc>
          <w:tcPr>
            <w:tcW w:w="2976" w:type="dxa"/>
            <w:noWrap w:val="0"/>
            <w:vAlign w:val="center"/>
          </w:tcPr>
          <w:p>
            <w:pPr>
              <w:spacing w:before="163" w:line="360" w:lineRule="exact"/>
              <w:ind w:firstLine="550" w:firstLineChars="250"/>
              <w:jc w:val="center"/>
              <w:rPr>
                <w:rFonts w:hint="eastAsia" w:ascii="宋体" w:hAnsi="宋体"/>
                <w:sz w:val="22"/>
                <w:szCs w:val="22"/>
              </w:rPr>
            </w:pPr>
            <w:r>
              <w:rPr>
                <w:rFonts w:hint="eastAsia" w:ascii="宋体" w:hAnsi="宋体"/>
                <w:sz w:val="22"/>
                <w:szCs w:val="22"/>
              </w:rPr>
              <w:t>电力拖动实训</w:t>
            </w:r>
          </w:p>
          <w:p>
            <w:pPr>
              <w:spacing w:before="163" w:line="360" w:lineRule="exact"/>
              <w:ind w:firstLine="440" w:firstLineChars="200"/>
              <w:jc w:val="center"/>
              <w:rPr>
                <w:rFonts w:ascii="宋体" w:hAnsi="宋体"/>
                <w:sz w:val="22"/>
                <w:szCs w:val="22"/>
              </w:rPr>
            </w:pPr>
            <w:r>
              <w:rPr>
                <w:rFonts w:hint="eastAsia" w:ascii="宋体" w:hAnsi="宋体"/>
                <w:sz w:val="22"/>
                <w:szCs w:val="22"/>
              </w:rPr>
              <w:t>通用电工实训</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2</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祥福校区专业机房</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50</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100</w:t>
            </w:r>
          </w:p>
        </w:tc>
        <w:tc>
          <w:tcPr>
            <w:tcW w:w="2976" w:type="dxa"/>
            <w:noWrap w:val="0"/>
            <w:vAlign w:val="center"/>
          </w:tcPr>
          <w:p>
            <w:pPr>
              <w:spacing w:before="163" w:line="360" w:lineRule="exact"/>
              <w:ind w:firstLine="550" w:firstLineChars="250"/>
              <w:jc w:val="center"/>
              <w:rPr>
                <w:rFonts w:ascii="宋体" w:hAnsi="宋体"/>
                <w:sz w:val="22"/>
                <w:szCs w:val="22"/>
              </w:rPr>
            </w:pPr>
            <w:r>
              <w:rPr>
                <w:rFonts w:hint="eastAsia" w:ascii="宋体" w:hAnsi="宋体"/>
                <w:sz w:val="22"/>
                <w:szCs w:val="22"/>
              </w:rPr>
              <w:t>CAD、数控仿真</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3</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祥福校区机械制图室</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50</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150</w:t>
            </w:r>
          </w:p>
        </w:tc>
        <w:tc>
          <w:tcPr>
            <w:tcW w:w="2976" w:type="dxa"/>
            <w:noWrap w:val="0"/>
            <w:vAlign w:val="center"/>
          </w:tcPr>
          <w:p>
            <w:pPr>
              <w:spacing w:before="163" w:line="360" w:lineRule="exact"/>
              <w:ind w:firstLine="550" w:firstLineChars="250"/>
              <w:jc w:val="center"/>
              <w:rPr>
                <w:rFonts w:ascii="宋体" w:hAnsi="宋体"/>
                <w:sz w:val="22"/>
                <w:szCs w:val="22"/>
              </w:rPr>
            </w:pPr>
            <w:r>
              <w:rPr>
                <w:rFonts w:hint="eastAsia" w:ascii="宋体" w:hAnsi="宋体"/>
                <w:sz w:val="22"/>
                <w:szCs w:val="22"/>
              </w:rPr>
              <w:t>机械制图</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4</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祥福校区机械基础室</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50</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150</w:t>
            </w:r>
          </w:p>
        </w:tc>
        <w:tc>
          <w:tcPr>
            <w:tcW w:w="2976" w:type="dxa"/>
            <w:noWrap w:val="0"/>
            <w:vAlign w:val="center"/>
          </w:tcPr>
          <w:p>
            <w:pPr>
              <w:spacing w:before="163" w:line="360" w:lineRule="exact"/>
              <w:ind w:firstLine="550" w:firstLineChars="250"/>
              <w:jc w:val="center"/>
              <w:rPr>
                <w:rFonts w:ascii="宋体" w:hAnsi="宋体"/>
                <w:sz w:val="22"/>
                <w:szCs w:val="22"/>
              </w:rPr>
            </w:pPr>
            <w:r>
              <w:rPr>
                <w:rFonts w:hint="eastAsia" w:ascii="宋体" w:hAnsi="宋体"/>
                <w:sz w:val="22"/>
                <w:szCs w:val="22"/>
              </w:rPr>
              <w:t>机械常识</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5</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祥福校区焊工实训室</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42</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400</w:t>
            </w:r>
          </w:p>
        </w:tc>
        <w:tc>
          <w:tcPr>
            <w:tcW w:w="2976" w:type="dxa"/>
            <w:noWrap w:val="0"/>
            <w:vAlign w:val="center"/>
          </w:tcPr>
          <w:p>
            <w:pPr>
              <w:spacing w:before="163" w:line="360" w:lineRule="exact"/>
              <w:ind w:firstLine="550" w:firstLineChars="250"/>
              <w:jc w:val="center"/>
              <w:rPr>
                <w:rFonts w:ascii="宋体" w:hAnsi="宋体"/>
                <w:sz w:val="22"/>
                <w:szCs w:val="22"/>
              </w:rPr>
            </w:pPr>
            <w:r>
              <w:rPr>
                <w:rFonts w:hint="eastAsia" w:ascii="宋体" w:hAnsi="宋体"/>
                <w:sz w:val="22"/>
                <w:szCs w:val="22"/>
              </w:rPr>
              <w:t>焊工实训</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6</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祥福校区钳工实训室</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118</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300</w:t>
            </w:r>
          </w:p>
        </w:tc>
        <w:tc>
          <w:tcPr>
            <w:tcW w:w="2976" w:type="dxa"/>
            <w:noWrap w:val="0"/>
            <w:vAlign w:val="center"/>
          </w:tcPr>
          <w:p>
            <w:pPr>
              <w:spacing w:before="163" w:line="360" w:lineRule="exact"/>
              <w:ind w:firstLine="550" w:firstLineChars="250"/>
              <w:jc w:val="center"/>
              <w:rPr>
                <w:rFonts w:ascii="宋体" w:hAnsi="宋体"/>
                <w:sz w:val="22"/>
                <w:szCs w:val="22"/>
              </w:rPr>
            </w:pPr>
            <w:r>
              <w:rPr>
                <w:rFonts w:hint="eastAsia" w:ascii="宋体" w:hAnsi="宋体"/>
                <w:sz w:val="22"/>
                <w:szCs w:val="22"/>
              </w:rPr>
              <w:t>钳工实训</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7</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祥福校区车工工艺室</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24</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150</w:t>
            </w:r>
          </w:p>
        </w:tc>
        <w:tc>
          <w:tcPr>
            <w:tcW w:w="2976" w:type="dxa"/>
            <w:noWrap w:val="0"/>
            <w:vAlign w:val="center"/>
          </w:tcPr>
          <w:p>
            <w:pPr>
              <w:spacing w:before="163" w:line="360" w:lineRule="exact"/>
              <w:ind w:firstLine="550" w:firstLineChars="250"/>
              <w:jc w:val="center"/>
              <w:rPr>
                <w:rFonts w:ascii="宋体" w:hAnsi="宋体"/>
                <w:sz w:val="22"/>
                <w:szCs w:val="22"/>
              </w:rPr>
            </w:pPr>
            <w:r>
              <w:rPr>
                <w:rFonts w:hint="eastAsia" w:ascii="宋体" w:hAnsi="宋体"/>
                <w:sz w:val="22"/>
                <w:szCs w:val="22"/>
              </w:rPr>
              <w:t>车工工艺</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8</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祥福校区机修钳工室</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25</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150</w:t>
            </w:r>
          </w:p>
        </w:tc>
        <w:tc>
          <w:tcPr>
            <w:tcW w:w="2976"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机修实训项目</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9</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祥福校区车工实训室</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48</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900</w:t>
            </w:r>
          </w:p>
        </w:tc>
        <w:tc>
          <w:tcPr>
            <w:tcW w:w="2976"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机械加工实训车间/普通车工实训项目/校企合作实训车间</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10</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祥福校区刀具刃磨室</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16</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50</w:t>
            </w:r>
          </w:p>
        </w:tc>
        <w:tc>
          <w:tcPr>
            <w:tcW w:w="2976" w:type="dxa"/>
            <w:noWrap w:val="0"/>
            <w:vAlign w:val="center"/>
          </w:tcPr>
          <w:p>
            <w:pPr>
              <w:spacing w:before="163" w:line="360" w:lineRule="exact"/>
              <w:ind w:firstLine="440" w:firstLineChars="200"/>
              <w:rPr>
                <w:rFonts w:ascii="宋体" w:hAnsi="宋体"/>
                <w:sz w:val="22"/>
                <w:szCs w:val="22"/>
              </w:rPr>
            </w:pPr>
            <w:r>
              <w:rPr>
                <w:rFonts w:hint="eastAsia" w:ascii="宋体" w:hAnsi="宋体"/>
                <w:sz w:val="22"/>
                <w:szCs w:val="22"/>
              </w:rPr>
              <w:t>磨刀/磨钻花实训项目</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11</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红旗校区实训中心</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48</w:t>
            </w:r>
          </w:p>
        </w:tc>
        <w:tc>
          <w:tcPr>
            <w:tcW w:w="1276" w:type="dxa"/>
            <w:noWrap w:val="0"/>
            <w:vAlign w:val="center"/>
          </w:tcPr>
          <w:p>
            <w:pPr>
              <w:spacing w:before="163" w:line="360" w:lineRule="exact"/>
              <w:ind w:firstLineChars="100"/>
              <w:jc w:val="center"/>
              <w:rPr>
                <w:rFonts w:ascii="宋体" w:hAnsi="宋体"/>
                <w:sz w:val="22"/>
                <w:szCs w:val="22"/>
              </w:rPr>
            </w:pPr>
            <w:r>
              <w:rPr>
                <w:rFonts w:hint="eastAsia" w:ascii="宋体" w:hAnsi="宋体"/>
                <w:sz w:val="22"/>
                <w:szCs w:val="22"/>
              </w:rPr>
              <w:t>280</w:t>
            </w:r>
          </w:p>
        </w:tc>
        <w:tc>
          <w:tcPr>
            <w:tcW w:w="2976"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机械加工实训车间/普通车工实训项目/校企合作实训车间</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12</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清泉校区机械实训室</w:t>
            </w:r>
          </w:p>
        </w:tc>
        <w:tc>
          <w:tcPr>
            <w:tcW w:w="1276"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60</w:t>
            </w:r>
          </w:p>
        </w:tc>
        <w:tc>
          <w:tcPr>
            <w:tcW w:w="1276"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330</w:t>
            </w:r>
          </w:p>
        </w:tc>
        <w:tc>
          <w:tcPr>
            <w:tcW w:w="2976"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机械加工实训车间/普通车工实训项目/校企合作实训车间</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101" w:type="dxa"/>
            <w:noWrap w:val="0"/>
            <w:vAlign w:val="center"/>
          </w:tcPr>
          <w:p>
            <w:pPr>
              <w:spacing w:before="163" w:line="360" w:lineRule="exact"/>
              <w:ind w:firstLine="0" w:firstLineChars="0"/>
              <w:jc w:val="center"/>
              <w:rPr>
                <w:rFonts w:hint="eastAsia" w:ascii="宋体" w:hAnsi="宋体"/>
                <w:sz w:val="22"/>
                <w:szCs w:val="22"/>
              </w:rPr>
            </w:pPr>
            <w:r>
              <w:rPr>
                <w:rFonts w:hint="eastAsia" w:ascii="宋体" w:hAnsi="宋体"/>
                <w:sz w:val="22"/>
                <w:szCs w:val="22"/>
              </w:rPr>
              <w:t>13</w:t>
            </w:r>
          </w:p>
        </w:tc>
        <w:tc>
          <w:tcPr>
            <w:tcW w:w="2551" w:type="dxa"/>
            <w:noWrap w:val="0"/>
            <w:vAlign w:val="center"/>
          </w:tcPr>
          <w:p>
            <w:pPr>
              <w:spacing w:before="163" w:line="360" w:lineRule="exact"/>
              <w:ind w:firstLine="0" w:firstLineChars="0"/>
              <w:jc w:val="center"/>
              <w:rPr>
                <w:rFonts w:ascii="宋体" w:hAnsi="宋体"/>
                <w:sz w:val="22"/>
                <w:szCs w:val="22"/>
              </w:rPr>
            </w:pPr>
            <w:r>
              <w:rPr>
                <w:rFonts w:hint="eastAsia" w:ascii="宋体" w:hAnsi="宋体"/>
                <w:sz w:val="22"/>
                <w:szCs w:val="22"/>
              </w:rPr>
              <w:t>清泉校区焊工实训室</w:t>
            </w:r>
          </w:p>
        </w:tc>
        <w:tc>
          <w:tcPr>
            <w:tcW w:w="1276"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40</w:t>
            </w:r>
          </w:p>
        </w:tc>
        <w:tc>
          <w:tcPr>
            <w:tcW w:w="1276"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750</w:t>
            </w:r>
          </w:p>
        </w:tc>
        <w:tc>
          <w:tcPr>
            <w:tcW w:w="2976" w:type="dxa"/>
            <w:noWrap w:val="0"/>
            <w:vAlign w:val="center"/>
          </w:tcPr>
          <w:p>
            <w:pPr>
              <w:spacing w:before="163" w:line="360" w:lineRule="exact"/>
              <w:ind w:firstLine="440" w:firstLineChars="200"/>
              <w:jc w:val="center"/>
              <w:rPr>
                <w:rFonts w:ascii="宋体" w:hAnsi="宋体"/>
                <w:sz w:val="22"/>
                <w:szCs w:val="22"/>
              </w:rPr>
            </w:pPr>
            <w:r>
              <w:rPr>
                <w:rFonts w:hint="eastAsia" w:ascii="宋体" w:hAnsi="宋体"/>
                <w:sz w:val="22"/>
                <w:szCs w:val="22"/>
              </w:rPr>
              <w:t>焊工实训</w:t>
            </w:r>
          </w:p>
        </w:tc>
      </w:tr>
    </w:tbl>
    <w:p>
      <w:pPr>
        <w:pStyle w:val="4"/>
        <w:spacing w:before="163" w:after="163" w:afterLines="50" w:line="360" w:lineRule="exact"/>
        <w:ind w:firstLine="602" w:firstLineChars="200"/>
        <w:rPr>
          <w:rFonts w:hint="eastAsia" w:ascii="仿宋_GB2312" w:eastAsia="仿宋_GB2312"/>
          <w:sz w:val="30"/>
          <w:szCs w:val="30"/>
        </w:rPr>
      </w:pPr>
      <w:bookmarkStart w:id="28" w:name="_Toc394332399"/>
      <w:bookmarkStart w:id="29" w:name="_Toc14475"/>
      <w:r>
        <w:rPr>
          <w:rFonts w:hint="eastAsia" w:ascii="仿宋_GB2312" w:eastAsia="仿宋_GB2312"/>
          <w:sz w:val="30"/>
          <w:szCs w:val="30"/>
        </w:rPr>
        <w:t>2．校外实训基地建设</w:t>
      </w:r>
      <w:bookmarkEnd w:id="28"/>
      <w:bookmarkEnd w:id="29"/>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校外实训基地是校内实训基地的重要补充。是学生进行岗位实践的重要场所，承担学生体会各岗位的重要任务。务求以真实化、实用化为目的，满足学生的实训需求，为日益激烈的就业竞争提供有利条件。具体建设内容如下：</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（1）强化与现有校外实习实训基地的联系，探讨深度合作的途径、方法。</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（2）搞好本区域内的校外实习实训基地的建设，特别是加大与成都市城市经济圈内相关企业的联系。拟增建四川省成都市天马轴承厂和成都飞亚曲轴厂为教学实训基地。</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（3）完善校外实训基地的管理制度及考核标准。</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定期对高三顶岗实习和毕业学生的工作情况进行跟踪调查，及时了解并掌握企业对技能人才的要求和建议，形成调查报告。</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拟增校外实训基地见表7：</w:t>
      </w:r>
    </w:p>
    <w:p>
      <w:pPr>
        <w:spacing w:before="163" w:line="400" w:lineRule="exact"/>
        <w:ind w:firstLine="218" w:firstLineChars="104"/>
        <w:jc w:val="center"/>
        <w:rPr>
          <w:rFonts w:hint="eastAsia"/>
        </w:rPr>
      </w:pPr>
      <w:r>
        <w:rPr>
          <w:rFonts w:hint="eastAsia" w:ascii="仿宋_GB2312" w:hAnsi="宋体" w:eastAsia="仿宋_GB2312"/>
          <w:sz w:val="21"/>
          <w:szCs w:val="22"/>
        </w:rPr>
        <w:t>表7 拟增校外实训基地</w:t>
      </w:r>
    </w:p>
    <w:tbl>
      <w:tblPr>
        <w:tblStyle w:val="9"/>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26"/>
        <w:gridCol w:w="1983"/>
        <w:gridCol w:w="2126"/>
        <w:gridCol w:w="283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pStyle w:val="20"/>
              <w:spacing w:before="65" w:beforeLines="20" w:line="288" w:lineRule="auto"/>
              <w:rPr>
                <w:rFonts w:ascii="宋体" w:hAnsi="宋体" w:eastAsia="宋体"/>
                <w:b/>
                <w:szCs w:val="21"/>
              </w:rPr>
            </w:pPr>
            <w:r>
              <w:rPr>
                <w:rFonts w:hint="eastAsia" w:ascii="宋体" w:hAnsi="宋体" w:eastAsia="宋体"/>
                <w:b/>
                <w:szCs w:val="21"/>
              </w:rPr>
              <w:t>序号</w:t>
            </w:r>
          </w:p>
        </w:tc>
        <w:tc>
          <w:tcPr>
            <w:tcW w:w="1526" w:type="dxa"/>
            <w:noWrap w:val="0"/>
            <w:vAlign w:val="top"/>
          </w:tcPr>
          <w:p>
            <w:pPr>
              <w:pStyle w:val="20"/>
              <w:spacing w:before="65" w:beforeLines="20" w:line="288" w:lineRule="auto"/>
              <w:rPr>
                <w:rFonts w:ascii="宋体" w:hAnsi="宋体" w:eastAsia="宋体"/>
                <w:b/>
                <w:szCs w:val="21"/>
              </w:rPr>
            </w:pPr>
            <w:r>
              <w:rPr>
                <w:rFonts w:hint="eastAsia" w:ascii="宋体" w:hAnsi="宋体" w:eastAsia="宋体"/>
                <w:b/>
                <w:szCs w:val="21"/>
              </w:rPr>
              <w:t>基地名称</w:t>
            </w:r>
          </w:p>
        </w:tc>
        <w:tc>
          <w:tcPr>
            <w:tcW w:w="1983" w:type="dxa"/>
            <w:noWrap w:val="0"/>
            <w:vAlign w:val="top"/>
          </w:tcPr>
          <w:p>
            <w:pPr>
              <w:pStyle w:val="20"/>
              <w:spacing w:before="65" w:beforeLines="20" w:line="288" w:lineRule="auto"/>
              <w:rPr>
                <w:rFonts w:ascii="宋体" w:hAnsi="宋体" w:eastAsia="宋体"/>
                <w:b/>
                <w:szCs w:val="21"/>
              </w:rPr>
            </w:pPr>
            <w:r>
              <w:rPr>
                <w:rFonts w:hint="eastAsia" w:ascii="宋体" w:hAnsi="宋体" w:eastAsia="宋体"/>
                <w:b/>
                <w:szCs w:val="21"/>
              </w:rPr>
              <w:t>企业名称</w:t>
            </w:r>
          </w:p>
        </w:tc>
        <w:tc>
          <w:tcPr>
            <w:tcW w:w="2126" w:type="dxa"/>
            <w:noWrap w:val="0"/>
            <w:vAlign w:val="top"/>
          </w:tcPr>
          <w:p>
            <w:pPr>
              <w:pStyle w:val="20"/>
              <w:spacing w:before="65" w:beforeLines="20" w:line="288" w:lineRule="auto"/>
              <w:rPr>
                <w:rFonts w:ascii="宋体" w:hAnsi="宋体" w:eastAsia="宋体"/>
                <w:b/>
                <w:szCs w:val="21"/>
              </w:rPr>
            </w:pPr>
            <w:r>
              <w:rPr>
                <w:rFonts w:hint="eastAsia" w:ascii="宋体" w:hAnsi="宋体" w:eastAsia="宋体"/>
                <w:b/>
                <w:szCs w:val="21"/>
              </w:rPr>
              <w:t>合作形式</w:t>
            </w:r>
          </w:p>
        </w:tc>
        <w:tc>
          <w:tcPr>
            <w:tcW w:w="2835" w:type="dxa"/>
            <w:noWrap w:val="0"/>
            <w:vAlign w:val="top"/>
          </w:tcPr>
          <w:p>
            <w:pPr>
              <w:pStyle w:val="20"/>
              <w:spacing w:before="65" w:beforeLines="20" w:line="288" w:lineRule="auto"/>
              <w:rPr>
                <w:rFonts w:ascii="宋体" w:hAnsi="宋体" w:eastAsia="宋体"/>
                <w:b/>
                <w:szCs w:val="21"/>
              </w:rPr>
            </w:pPr>
            <w:r>
              <w:rPr>
                <w:rFonts w:hint="eastAsia" w:ascii="宋体" w:hAnsi="宋体" w:eastAsia="宋体"/>
                <w:b/>
                <w:szCs w:val="21"/>
              </w:rPr>
              <w:t>实训主要内容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noWrap w:val="0"/>
            <w:vAlign w:val="center"/>
          </w:tcPr>
          <w:p>
            <w:pPr>
              <w:autoSpaceDE w:val="0"/>
              <w:autoSpaceDN w:val="0"/>
              <w:adjustRightInd/>
              <w:snapToGrid/>
              <w:spacing w:before="0" w:beforeLines="0"/>
              <w:ind w:firstLine="0" w:firstLineChars="0"/>
              <w:rPr>
                <w:rFonts w:ascii="宋体" w:hAnsi="宋体"/>
                <w:bCs/>
                <w:sz w:val="22"/>
                <w:szCs w:val="22"/>
              </w:rPr>
            </w:pPr>
            <w:r>
              <w:rPr>
                <w:rFonts w:hint="eastAsia" w:ascii="宋体" w:hAnsi="宋体"/>
                <w:bCs/>
                <w:sz w:val="22"/>
                <w:szCs w:val="22"/>
              </w:rPr>
              <w:t>1</w:t>
            </w:r>
          </w:p>
        </w:tc>
        <w:tc>
          <w:tcPr>
            <w:tcW w:w="1526" w:type="dxa"/>
            <w:noWrap w:val="0"/>
            <w:vAlign w:val="center"/>
          </w:tcPr>
          <w:p>
            <w:pPr>
              <w:autoSpaceDE w:val="0"/>
              <w:autoSpaceDN w:val="0"/>
              <w:adjustRightInd/>
              <w:snapToGrid/>
              <w:spacing w:before="0" w:beforeLines="0"/>
              <w:ind w:firstLine="0" w:firstLineChars="0"/>
              <w:rPr>
                <w:rFonts w:ascii="宋体" w:hAnsi="宋体"/>
                <w:bCs/>
                <w:sz w:val="21"/>
              </w:rPr>
            </w:pPr>
            <w:r>
              <w:rPr>
                <w:rFonts w:hint="eastAsia" w:ascii="宋体" w:hAnsi="宋体"/>
                <w:bCs/>
                <w:sz w:val="21"/>
              </w:rPr>
              <w:t>天马轴承基地</w:t>
            </w:r>
          </w:p>
        </w:tc>
        <w:tc>
          <w:tcPr>
            <w:tcW w:w="1983" w:type="dxa"/>
            <w:noWrap w:val="0"/>
            <w:vAlign w:val="center"/>
          </w:tcPr>
          <w:p>
            <w:pPr>
              <w:autoSpaceDE w:val="0"/>
              <w:autoSpaceDN w:val="0"/>
              <w:adjustRightInd/>
              <w:snapToGrid/>
              <w:spacing w:before="0" w:beforeLines="0"/>
              <w:ind w:firstLine="0" w:firstLineChars="0"/>
              <w:rPr>
                <w:rFonts w:ascii="宋体" w:hAnsi="宋体"/>
                <w:bCs/>
                <w:sz w:val="21"/>
              </w:rPr>
            </w:pPr>
            <w:r>
              <w:rPr>
                <w:rFonts w:hint="eastAsia" w:ascii="宋体" w:hAnsi="宋体"/>
                <w:bCs/>
                <w:sz w:val="21"/>
              </w:rPr>
              <w:t>成都天马铁路轴承有限公司（天马股份-上市公司）</w:t>
            </w:r>
          </w:p>
        </w:tc>
        <w:tc>
          <w:tcPr>
            <w:tcW w:w="2126" w:type="dxa"/>
            <w:noWrap w:val="0"/>
            <w:vAlign w:val="center"/>
          </w:tcPr>
          <w:p>
            <w:pPr>
              <w:autoSpaceDE w:val="0"/>
              <w:autoSpaceDN w:val="0"/>
              <w:adjustRightInd/>
              <w:snapToGrid/>
              <w:spacing w:before="0" w:beforeLines="0"/>
              <w:ind w:firstLine="0" w:firstLineChars="0"/>
              <w:rPr>
                <w:rFonts w:ascii="宋体" w:hAnsi="宋体"/>
                <w:bCs/>
                <w:sz w:val="21"/>
              </w:rPr>
            </w:pPr>
            <w:r>
              <w:rPr>
                <w:rFonts w:hint="eastAsia" w:ascii="宋体" w:hAnsi="宋体"/>
                <w:bCs/>
                <w:sz w:val="21"/>
              </w:rPr>
              <w:t>学生顶岗实习，订单式培养等</w:t>
            </w:r>
          </w:p>
        </w:tc>
        <w:tc>
          <w:tcPr>
            <w:tcW w:w="2835" w:type="dxa"/>
            <w:noWrap w:val="0"/>
            <w:vAlign w:val="center"/>
          </w:tcPr>
          <w:p>
            <w:pPr>
              <w:autoSpaceDE w:val="0"/>
              <w:autoSpaceDN w:val="0"/>
              <w:adjustRightInd/>
              <w:snapToGrid/>
              <w:spacing w:before="0" w:beforeLines="0"/>
              <w:ind w:firstLine="0" w:firstLineChars="0"/>
              <w:rPr>
                <w:rFonts w:ascii="宋体" w:hAnsi="宋体"/>
                <w:bCs/>
                <w:sz w:val="21"/>
              </w:rPr>
            </w:pPr>
            <w:r>
              <w:rPr>
                <w:rFonts w:hint="eastAsia" w:ascii="宋体" w:hAnsi="宋体"/>
                <w:bCs/>
                <w:sz w:val="21"/>
              </w:rPr>
              <w:t>机床的操作与设备工装维护，企业先进的管理理念</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noWrap w:val="0"/>
            <w:vAlign w:val="center"/>
          </w:tcPr>
          <w:p>
            <w:pPr>
              <w:autoSpaceDE w:val="0"/>
              <w:autoSpaceDN w:val="0"/>
              <w:adjustRightInd/>
              <w:snapToGrid/>
              <w:spacing w:before="0" w:beforeLines="0"/>
              <w:ind w:firstLine="0" w:firstLineChars="0"/>
              <w:rPr>
                <w:rFonts w:ascii="宋体" w:hAnsi="宋体"/>
                <w:bCs/>
                <w:sz w:val="22"/>
                <w:szCs w:val="22"/>
              </w:rPr>
            </w:pPr>
            <w:r>
              <w:rPr>
                <w:rFonts w:hint="eastAsia" w:ascii="宋体" w:hAnsi="宋体"/>
                <w:bCs/>
                <w:sz w:val="22"/>
                <w:szCs w:val="22"/>
              </w:rPr>
              <w:t>2</w:t>
            </w:r>
          </w:p>
        </w:tc>
        <w:tc>
          <w:tcPr>
            <w:tcW w:w="1526" w:type="dxa"/>
            <w:noWrap w:val="0"/>
            <w:vAlign w:val="center"/>
          </w:tcPr>
          <w:p>
            <w:pPr>
              <w:autoSpaceDE w:val="0"/>
              <w:autoSpaceDN w:val="0"/>
              <w:adjustRightInd/>
              <w:snapToGrid/>
              <w:spacing w:before="0" w:beforeLines="0"/>
              <w:ind w:firstLine="0" w:firstLineChars="0"/>
              <w:rPr>
                <w:rFonts w:ascii="宋体" w:hAnsi="宋体"/>
                <w:bCs/>
                <w:sz w:val="21"/>
              </w:rPr>
            </w:pPr>
            <w:r>
              <w:rPr>
                <w:rFonts w:hint="eastAsia" w:ascii="宋体" w:hAnsi="宋体"/>
                <w:bCs/>
                <w:sz w:val="21"/>
              </w:rPr>
              <w:t>飞亚曲轴基地</w:t>
            </w:r>
          </w:p>
        </w:tc>
        <w:tc>
          <w:tcPr>
            <w:tcW w:w="1983" w:type="dxa"/>
            <w:noWrap w:val="0"/>
            <w:vAlign w:val="center"/>
          </w:tcPr>
          <w:p>
            <w:pPr>
              <w:autoSpaceDE w:val="0"/>
              <w:autoSpaceDN w:val="0"/>
              <w:adjustRightInd/>
              <w:snapToGrid/>
              <w:spacing w:before="0" w:beforeLines="0"/>
              <w:ind w:firstLine="0" w:firstLineChars="0"/>
              <w:rPr>
                <w:rFonts w:ascii="宋体" w:hAnsi="宋体"/>
                <w:bCs/>
                <w:sz w:val="21"/>
              </w:rPr>
            </w:pPr>
            <w:r>
              <w:rPr>
                <w:rFonts w:hint="eastAsia" w:ascii="宋体" w:hAnsi="宋体"/>
                <w:bCs/>
                <w:sz w:val="21"/>
              </w:rPr>
              <w:t>成都飞亚曲轴厂</w:t>
            </w:r>
          </w:p>
        </w:tc>
        <w:tc>
          <w:tcPr>
            <w:tcW w:w="2126" w:type="dxa"/>
            <w:noWrap w:val="0"/>
            <w:vAlign w:val="center"/>
          </w:tcPr>
          <w:p>
            <w:pPr>
              <w:autoSpaceDE w:val="0"/>
              <w:autoSpaceDN w:val="0"/>
              <w:adjustRightInd/>
              <w:snapToGrid/>
              <w:spacing w:before="0" w:beforeLines="0"/>
              <w:ind w:firstLine="0" w:firstLineChars="0"/>
              <w:rPr>
                <w:rFonts w:ascii="宋体" w:hAnsi="宋体"/>
                <w:bCs/>
                <w:sz w:val="21"/>
              </w:rPr>
            </w:pPr>
            <w:r>
              <w:rPr>
                <w:rFonts w:hint="eastAsia" w:ascii="宋体" w:hAnsi="宋体"/>
                <w:bCs/>
                <w:sz w:val="21"/>
              </w:rPr>
              <w:t>学生顶岗实习，订单式培养等</w:t>
            </w:r>
          </w:p>
        </w:tc>
        <w:tc>
          <w:tcPr>
            <w:tcW w:w="2835" w:type="dxa"/>
            <w:noWrap w:val="0"/>
            <w:vAlign w:val="center"/>
          </w:tcPr>
          <w:p>
            <w:pPr>
              <w:autoSpaceDE w:val="0"/>
              <w:autoSpaceDN w:val="0"/>
              <w:adjustRightInd/>
              <w:snapToGrid/>
              <w:spacing w:before="0" w:beforeLines="0"/>
              <w:ind w:firstLine="0" w:firstLineChars="0"/>
              <w:rPr>
                <w:rFonts w:ascii="宋体" w:hAnsi="宋体"/>
                <w:bCs/>
                <w:sz w:val="21"/>
              </w:rPr>
            </w:pPr>
            <w:r>
              <w:rPr>
                <w:rFonts w:hint="eastAsia" w:ascii="宋体" w:hAnsi="宋体"/>
                <w:bCs/>
                <w:sz w:val="21"/>
              </w:rPr>
              <w:t>机床的操作与设备工装维护，企业先进的管理理念</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noWrap w:val="0"/>
            <w:vAlign w:val="center"/>
          </w:tcPr>
          <w:p>
            <w:pPr>
              <w:autoSpaceDE w:val="0"/>
              <w:autoSpaceDN w:val="0"/>
              <w:adjustRightInd/>
              <w:snapToGrid/>
              <w:spacing w:before="0" w:beforeLines="0"/>
              <w:ind w:firstLine="0" w:firstLineChars="0"/>
              <w:rPr>
                <w:rFonts w:hint="eastAsia" w:ascii="宋体" w:hAnsi="宋体"/>
                <w:bCs/>
                <w:sz w:val="22"/>
                <w:szCs w:val="22"/>
              </w:rPr>
            </w:pPr>
            <w:r>
              <w:rPr>
                <w:rFonts w:hint="eastAsia" w:ascii="宋体" w:hAnsi="宋体"/>
                <w:bCs/>
                <w:sz w:val="22"/>
                <w:szCs w:val="22"/>
              </w:rPr>
              <w:t>3</w:t>
            </w:r>
          </w:p>
        </w:tc>
        <w:tc>
          <w:tcPr>
            <w:tcW w:w="1526" w:type="dxa"/>
            <w:noWrap w:val="0"/>
            <w:vAlign w:val="center"/>
          </w:tcPr>
          <w:p>
            <w:pPr>
              <w:autoSpaceDE w:val="0"/>
              <w:autoSpaceDN w:val="0"/>
              <w:adjustRightInd/>
              <w:snapToGrid/>
              <w:spacing w:before="0" w:beforeLines="0"/>
              <w:ind w:firstLine="0" w:firstLineChars="0"/>
              <w:rPr>
                <w:rFonts w:hint="eastAsia" w:ascii="宋体" w:hAnsi="宋体"/>
                <w:bCs/>
                <w:sz w:val="21"/>
              </w:rPr>
            </w:pPr>
            <w:r>
              <w:rPr>
                <w:rFonts w:hint="eastAsia" w:ascii="宋体" w:hAnsi="宋体"/>
                <w:bCs/>
                <w:sz w:val="21"/>
              </w:rPr>
              <w:t>成化机械基地</w:t>
            </w:r>
          </w:p>
        </w:tc>
        <w:tc>
          <w:tcPr>
            <w:tcW w:w="1983" w:type="dxa"/>
            <w:noWrap w:val="0"/>
            <w:vAlign w:val="center"/>
          </w:tcPr>
          <w:p>
            <w:pPr>
              <w:autoSpaceDE w:val="0"/>
              <w:autoSpaceDN w:val="0"/>
              <w:adjustRightInd/>
              <w:snapToGrid/>
              <w:spacing w:before="0" w:beforeLines="0"/>
              <w:ind w:firstLine="0" w:firstLineChars="0"/>
              <w:rPr>
                <w:rFonts w:hint="eastAsia" w:ascii="宋体" w:hAnsi="宋体"/>
                <w:bCs/>
                <w:sz w:val="21"/>
              </w:rPr>
            </w:pPr>
            <w:r>
              <w:rPr>
                <w:rFonts w:hint="eastAsia" w:ascii="宋体" w:hAnsi="宋体"/>
                <w:bCs/>
                <w:sz w:val="21"/>
              </w:rPr>
              <w:t>成都成化机械有限公司</w:t>
            </w:r>
          </w:p>
        </w:tc>
        <w:tc>
          <w:tcPr>
            <w:tcW w:w="2126" w:type="dxa"/>
            <w:noWrap w:val="0"/>
            <w:vAlign w:val="center"/>
          </w:tcPr>
          <w:p>
            <w:pPr>
              <w:autoSpaceDE w:val="0"/>
              <w:autoSpaceDN w:val="0"/>
              <w:adjustRightInd/>
              <w:snapToGrid/>
              <w:spacing w:before="0" w:beforeLines="0"/>
              <w:ind w:firstLine="0" w:firstLineChars="0"/>
              <w:rPr>
                <w:rFonts w:hint="eastAsia" w:ascii="宋体" w:hAnsi="宋体"/>
                <w:bCs/>
                <w:sz w:val="21"/>
              </w:rPr>
            </w:pPr>
            <w:r>
              <w:rPr>
                <w:rFonts w:hint="eastAsia" w:ascii="宋体" w:hAnsi="宋体"/>
                <w:bCs/>
                <w:sz w:val="21"/>
              </w:rPr>
              <w:t>学生顶岗实习，订单式培养等</w:t>
            </w:r>
          </w:p>
        </w:tc>
        <w:tc>
          <w:tcPr>
            <w:tcW w:w="2835" w:type="dxa"/>
            <w:noWrap w:val="0"/>
            <w:vAlign w:val="center"/>
          </w:tcPr>
          <w:p>
            <w:pPr>
              <w:autoSpaceDE w:val="0"/>
              <w:autoSpaceDN w:val="0"/>
              <w:adjustRightInd/>
              <w:snapToGrid/>
              <w:spacing w:before="0" w:beforeLines="0"/>
              <w:ind w:firstLine="0" w:firstLineChars="0"/>
              <w:rPr>
                <w:rFonts w:hint="eastAsia" w:ascii="宋体" w:hAnsi="宋体"/>
                <w:bCs/>
                <w:sz w:val="21"/>
              </w:rPr>
            </w:pPr>
            <w:r>
              <w:rPr>
                <w:rFonts w:hint="eastAsia" w:ascii="宋体" w:hAnsi="宋体"/>
                <w:bCs/>
                <w:sz w:val="21"/>
              </w:rPr>
              <w:t>机床的操作与设备工装维护及热处理，企业先进的管理理念</w:t>
            </w:r>
          </w:p>
        </w:tc>
      </w:tr>
    </w:tbl>
    <w:p>
      <w:pPr>
        <w:pStyle w:val="2"/>
        <w:adjustRightInd w:val="0"/>
        <w:snapToGrid w:val="0"/>
        <w:spacing w:before="163" w:beforeLines="50" w:line="440" w:lineRule="exact"/>
        <w:jc w:val="left"/>
        <w:rPr>
          <w:rFonts w:hint="default" w:ascii="黑体" w:hAnsi="黑体" w:cs="Times New Roman"/>
          <w:sz w:val="30"/>
          <w:szCs w:val="30"/>
        </w:rPr>
      </w:pPr>
      <w:r>
        <w:rPr>
          <w:rFonts w:hint="default" w:ascii="黑体" w:hAnsi="黑体" w:cs="Times New Roman"/>
          <w:sz w:val="30"/>
          <w:szCs w:val="30"/>
        </w:rPr>
        <w:t>（三）教学资源</w:t>
      </w:r>
    </w:p>
    <w:p>
      <w:pPr>
        <w:spacing w:before="0" w:beforeLines="0" w:line="420" w:lineRule="exact"/>
        <w:ind w:firstLine="616"/>
        <w:rPr>
          <w:rFonts w:hint="eastAsia" w:ascii="仿宋_GB2312" w:eastAsia="仿宋_GB2312"/>
          <w:sz w:val="28"/>
          <w:szCs w:val="28"/>
        </w:rPr>
      </w:pPr>
      <w:r>
        <w:rPr>
          <w:rFonts w:hint="eastAsia" w:ascii="仿宋_GB2312" w:eastAsia="仿宋_GB2312"/>
          <w:sz w:val="28"/>
          <w:szCs w:val="28"/>
          <w:lang w:val="zh-CN"/>
        </w:rPr>
        <w:t>结合专业特色，紧紧围绕专业教学目标与标准、课程体系、教学内容、模拟实训、教学指导、学习评价等方面，采用引进与自主开发相结合、动态积累更新、校企合作的方式，完善专业教学资源库建设。最大限度地满足学生自主学习的需要，充分发挥优质教学资源库的辐射服务能力，使其产生更大的社会效益。在教学平台开发上，建立八大库：技术文件库、专业标准库、行业信息库、典型案例库、多媒体资源库、试题库、兼职教师库、其他等，收集并储存了大量的信息供广大师生使用，</w:t>
      </w:r>
      <w:r>
        <w:rPr>
          <w:rFonts w:hint="eastAsia" w:ascii="仿宋_GB2312" w:eastAsia="仿宋_GB2312"/>
          <w:sz w:val="28"/>
          <w:szCs w:val="28"/>
        </w:rPr>
        <w:t>在教学资源开发上，该专业完善七本核心课程的教学资源开发，《普通车工》、《普通铣工》、《装配钳工》、《磨工》、《数控车工》、《数控铣工》、《加工中心操作工》的配套课件、教案、试题、教学视频等资源，充分满足日常教学的需要。</w:t>
      </w:r>
    </w:p>
    <w:p>
      <w:pPr>
        <w:pStyle w:val="2"/>
        <w:adjustRightInd w:val="0"/>
        <w:snapToGrid w:val="0"/>
        <w:spacing w:before="163" w:beforeLines="50" w:line="440" w:lineRule="exact"/>
        <w:jc w:val="left"/>
        <w:rPr>
          <w:rFonts w:hint="default" w:ascii="黑体" w:hAnsi="黑体" w:cs="Times New Roman"/>
          <w:sz w:val="30"/>
          <w:szCs w:val="30"/>
        </w:rPr>
      </w:pPr>
      <w:r>
        <w:rPr>
          <w:rFonts w:hint="default" w:ascii="黑体" w:hAnsi="黑体" w:cs="Times New Roman"/>
          <w:sz w:val="30"/>
          <w:szCs w:val="30"/>
        </w:rPr>
        <w:t>（四）教学方法</w:t>
      </w:r>
    </w:p>
    <w:p>
      <w:pPr>
        <w:pStyle w:val="4"/>
        <w:spacing w:before="163" w:after="163" w:afterLines="50" w:line="360" w:lineRule="exact"/>
        <w:ind w:firstLine="602" w:firstLineChars="200"/>
        <w:rPr>
          <w:rFonts w:hint="eastAsia" w:ascii="仿宋_GB2312" w:eastAsia="仿宋_GB2312"/>
          <w:sz w:val="30"/>
          <w:szCs w:val="30"/>
        </w:rPr>
      </w:pPr>
      <w:bookmarkStart w:id="30" w:name="_Toc23339"/>
      <w:bookmarkStart w:id="31" w:name="_Toc394332387"/>
      <w:r>
        <w:rPr>
          <w:rFonts w:hint="eastAsia" w:ascii="仿宋_GB2312" w:eastAsia="仿宋_GB2312"/>
          <w:sz w:val="30"/>
          <w:szCs w:val="30"/>
        </w:rPr>
        <w:t>1．教学计划</w:t>
      </w:r>
      <w:bookmarkEnd w:id="30"/>
      <w:bookmarkEnd w:id="31"/>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教学计划是学校实现培养目标，组织和安排教学工作的依据，分为教育行政部门及有关行业制订的专业教学指导方案（指导性教学计划），各专业部根据专业培养目标及市场需求等实际情况制定的专业教学实施方案（实施性教学计划）两种。</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在制定专业教学指导方案（指导性教学计划）时，拟结合本地实际情况、学校的办学特色及该专业的人培养模式。教学计划中学生至少要完成两个专业（技能）方向的课程学习，课程课时量，可视学生程度、师资队伍情况、社会需要及本校实习实训设备情况酌量增减。制定专业教学实施方案（实施性教学计划）要遵循教育部关于制定中等职业学校教学计划的原则意见，参照专业教学指导方案（指导性教学计划），可由教务处会同专业部在市场调研基础上于新生入学前3个月提出，经教务校长审定，校长办公会议讨论通过后执行，并报学校主管部门备案。</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根据劳动力市场需求与变化情况，教务处可根据教科室提供的专家论证，在保证人才培养规格和质量的前提下，调整专业的服务方向，在课程设置、教学环节、学时安排等方面有一定的灵活性和机动性，但必须履行调整手续，防止教学计划执行的随意性。不论何种实习都必须按照教学计划的安排和实习大纲的要求进行，并遵守劳动、人事和教育行政部门对学生实习的有关规定。</w:t>
      </w:r>
    </w:p>
    <w:p>
      <w:pPr>
        <w:pStyle w:val="4"/>
        <w:spacing w:before="163" w:after="163" w:afterLines="50" w:line="360" w:lineRule="exact"/>
        <w:ind w:firstLine="602" w:firstLineChars="200"/>
        <w:rPr>
          <w:rFonts w:hint="eastAsia" w:ascii="仿宋_GB2312" w:eastAsia="仿宋_GB2312"/>
          <w:sz w:val="30"/>
          <w:szCs w:val="30"/>
        </w:rPr>
      </w:pPr>
      <w:bookmarkStart w:id="32" w:name="_Toc22770"/>
      <w:bookmarkStart w:id="33" w:name="_Toc394332388"/>
      <w:r>
        <w:rPr>
          <w:rFonts w:hint="eastAsia" w:ascii="仿宋_GB2312" w:eastAsia="仿宋_GB2312"/>
          <w:sz w:val="30"/>
          <w:szCs w:val="30"/>
        </w:rPr>
        <w:t>2．教学方法及手段</w:t>
      </w:r>
      <w:bookmarkEnd w:id="32"/>
      <w:bookmarkEnd w:id="33"/>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教学方法和手段是根据基于德国“双元制”的产品生产实境育人培养模式下课程教学目标而采取的。公共基础课的教学方法和手段可以采用一些传统教学方法，运用多媒体、实物展示、实际操作等手段，直观讲解教学重点要点。为配合教学，还要准备相应的教学资料。在专业技能课程方面可根据产品生产实境育人培养模式采用一些创新的教学方法。比如“工艺过程”教学方法和“微格化”教学方法。</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工艺过程”教学方法一方面要开发“工艺过程”教学方法的教辅和教材。另一方面需要继续深化引企入校、产学合作，共建校内外实训基地，采用项目式教学与任务驱动教学方法，既能提高专业理论知识的教学效果，又能节约职业能力培养时间。</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在钳工、车工技能课的教学过程中，探索“微格化”教学方法来破解生产型实训教学的难题。“微格化”教学就是把复杂的技能训练动作分解为许多容易掌握的单一动作，对每个分解动作借助先进音像设备、信息技术，对学生进行操作技能规范化培训的微型、小步教学。即将操作的动作录下来，及时回放分析，对学生自己的操作过程进行观察。从而可以化整为零、化难为易，突出了教学重点，有效地解决了教学难点，对教学更容易进行形成性评价。</w:t>
      </w:r>
    </w:p>
    <w:p>
      <w:pPr>
        <w:pStyle w:val="2"/>
        <w:adjustRightInd w:val="0"/>
        <w:snapToGrid w:val="0"/>
        <w:spacing w:before="163" w:beforeLines="50" w:line="440" w:lineRule="exact"/>
        <w:jc w:val="left"/>
        <w:rPr>
          <w:rFonts w:hint="default" w:ascii="黑体" w:hAnsi="黑体" w:cs="Times New Roman"/>
          <w:sz w:val="30"/>
          <w:szCs w:val="30"/>
        </w:rPr>
      </w:pPr>
      <w:r>
        <w:rPr>
          <w:rFonts w:hint="default" w:ascii="黑体" w:hAnsi="黑体" w:cs="Times New Roman"/>
          <w:sz w:val="30"/>
          <w:szCs w:val="30"/>
        </w:rPr>
        <w:t>（五）学习评价</w:t>
      </w:r>
    </w:p>
    <w:p>
      <w:pPr>
        <w:spacing w:before="163" w:after="163" w:afterLines="50" w:line="360" w:lineRule="exact"/>
        <w:ind w:firstLine="560" w:firstLineChars="200"/>
        <w:rPr>
          <w:rFonts w:hint="eastAsia" w:ascii="仿宋_GB2312" w:eastAsia="仿宋_GB2312"/>
          <w:sz w:val="28"/>
          <w:szCs w:val="28"/>
        </w:rPr>
      </w:pPr>
      <w:r>
        <w:rPr>
          <w:rFonts w:hint="eastAsia" w:ascii="仿宋_GB2312" w:eastAsia="仿宋_GB2312"/>
          <w:sz w:val="28"/>
          <w:szCs w:val="28"/>
        </w:rPr>
        <w:t>按照学校的总体要求，学生评价分为两个阶段：学校学习阶段、顶岗实习阶段。有校内学习和实训评价、企业实践评价两方面，由校内校外评价结合，职业技能鉴定与学业考核结合，教师评价、学生互评与自我评价相结合。</w:t>
      </w:r>
    </w:p>
    <w:p>
      <w:pPr>
        <w:spacing w:before="163" w:after="163" w:afterLines="50" w:line="360" w:lineRule="exact"/>
        <w:ind w:firstLine="663"/>
        <w:rPr>
          <w:rFonts w:hint="eastAsia" w:ascii="仿宋_GB2312" w:eastAsia="仿宋_GB2312"/>
          <w:b/>
          <w:sz w:val="30"/>
          <w:szCs w:val="30"/>
        </w:rPr>
      </w:pPr>
      <w:r>
        <w:rPr>
          <w:rFonts w:hint="eastAsia" w:ascii="仿宋_GB2312" w:eastAsia="仿宋_GB2312"/>
          <w:b/>
          <w:sz w:val="30"/>
          <w:szCs w:val="30"/>
        </w:rPr>
        <w:t>1</w:t>
      </w:r>
      <w:r>
        <w:rPr>
          <w:rFonts w:hint="eastAsia" w:ascii="仿宋_GB2312" w:eastAsia="仿宋_GB2312"/>
          <w:b/>
          <w:sz w:val="30"/>
          <w:szCs w:val="30"/>
          <w:lang w:eastAsia="zh-CN"/>
        </w:rPr>
        <w:t>.</w:t>
      </w:r>
      <w:r>
        <w:rPr>
          <w:rFonts w:hint="eastAsia" w:ascii="仿宋_GB2312" w:eastAsia="仿宋_GB2312"/>
          <w:b/>
          <w:sz w:val="30"/>
          <w:szCs w:val="30"/>
        </w:rPr>
        <w:t>校内学习和实训评价</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校内学习和实训评价应在重视学分的同时，还要注重过程性考核，具体评价方式如下：</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（1）平时成绩和卷面成绩相结合。即平时作业、出勤、交流等成绩占40%，期末卷面成绩占60%。部分课程为平时作业、出勤、交流等成绩占60%，期末卷面成绩占40%。充分调动学生平时学习的积极性。</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（2）开卷与闭卷相结合。部分课程采用期末考试开卷部分和闭卷部分的分值各占60%和40%，其中闭卷部分主要考查学生掌握基本理论知识的能力，开卷部分主要考查学生所学知识的运用。</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（3）增加实训考核的内容。部分课程实行理论考核与实训考核相结合，部分课程只进行实训考核。</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4）把学生的平时操行纳入考核的范围。教师评价：对平时表现突出的优秀学生，给予加分；对品行不端者，酌情减分；对严重违纪受到行政处分的学生，其最终成绩评定为不合格，要求其重修。学生互评与自我评价也是操行考核的一部分。</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（5）在具体实操实训过程中，增加针对学生分析问题、解决问题的能力进行考核。考核学生对生产过程中的典型案例进行问题分析和制定解决方案。</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（6）职业技能鉴定与学业考核结合，对取得职业资格证书的学生可以实行加分。</w:t>
      </w:r>
    </w:p>
    <w:p>
      <w:pPr>
        <w:spacing w:before="163" w:after="163" w:afterLines="50" w:line="360" w:lineRule="exact"/>
        <w:ind w:firstLine="663"/>
        <w:rPr>
          <w:rFonts w:hint="eastAsia" w:ascii="仿宋_GB2312" w:eastAsia="仿宋_GB2312"/>
          <w:b/>
          <w:sz w:val="30"/>
          <w:szCs w:val="30"/>
        </w:rPr>
      </w:pPr>
      <w:r>
        <w:rPr>
          <w:rFonts w:hint="eastAsia" w:ascii="仿宋_GB2312" w:eastAsia="仿宋_GB2312"/>
          <w:b/>
          <w:sz w:val="30"/>
          <w:szCs w:val="30"/>
        </w:rPr>
        <w:t>2</w:t>
      </w:r>
      <w:r>
        <w:rPr>
          <w:rFonts w:hint="eastAsia" w:ascii="仿宋_GB2312" w:eastAsia="仿宋_GB2312"/>
          <w:b/>
          <w:sz w:val="30"/>
          <w:szCs w:val="30"/>
          <w:lang w:val="en-US" w:eastAsia="zh-CN"/>
        </w:rPr>
        <w:t>.</w:t>
      </w:r>
      <w:r>
        <w:rPr>
          <w:rFonts w:hint="eastAsia" w:ascii="仿宋_GB2312" w:eastAsia="仿宋_GB2312"/>
          <w:b/>
          <w:sz w:val="30"/>
          <w:szCs w:val="30"/>
        </w:rPr>
        <w:t>企业实践评价</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企业实践评价由过程考核和结果（项目成果）考核相结合，重点考核学生综合运用所学知识解决实际问题的能力。重视规范操作、安全文明生产等职业素质的形成，以及节约能源、节省原材料与爱护生产设备，保护环境等意识与观念的树立。参照企业对员工的考核标准，对参加教学、顶岗实习学生的以下几方面进行考核评价：</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（1）劳动、学习态度和服从意识（30%）</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（2）劳动纪律（20%）</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（3）生产效率（20%）</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（4）产品质量（30%）</w:t>
      </w:r>
    </w:p>
    <w:p>
      <w:pPr>
        <w:pStyle w:val="2"/>
        <w:adjustRightInd w:val="0"/>
        <w:snapToGrid w:val="0"/>
        <w:spacing w:before="163" w:beforeLines="50" w:line="440" w:lineRule="exact"/>
        <w:jc w:val="left"/>
        <w:rPr>
          <w:rFonts w:hint="default" w:ascii="黑体" w:hAnsi="黑体" w:cs="Times New Roman"/>
          <w:sz w:val="30"/>
          <w:szCs w:val="30"/>
        </w:rPr>
      </w:pPr>
      <w:r>
        <w:rPr>
          <w:rFonts w:hint="eastAsia" w:ascii="黑体" w:hAnsi="黑体" w:cs="Times New Roman"/>
          <w:sz w:val="30"/>
          <w:szCs w:val="30"/>
          <w:lang w:eastAsia="zh-CN"/>
        </w:rPr>
        <w:t>（</w:t>
      </w:r>
      <w:r>
        <w:rPr>
          <w:rFonts w:hint="eastAsia" w:ascii="黑体" w:hAnsi="黑体" w:cs="Times New Roman"/>
          <w:sz w:val="30"/>
          <w:szCs w:val="30"/>
          <w:lang w:val="en-US" w:eastAsia="zh-CN"/>
        </w:rPr>
        <w:t>六</w:t>
      </w:r>
      <w:r>
        <w:rPr>
          <w:rFonts w:hint="eastAsia" w:ascii="黑体" w:hAnsi="黑体" w:cs="Times New Roman"/>
          <w:sz w:val="30"/>
          <w:szCs w:val="30"/>
          <w:lang w:eastAsia="zh-CN"/>
        </w:rPr>
        <w:t>）</w:t>
      </w:r>
      <w:r>
        <w:rPr>
          <w:rFonts w:hint="default" w:ascii="黑体" w:hAnsi="黑体" w:cs="Times New Roman"/>
          <w:sz w:val="30"/>
          <w:szCs w:val="30"/>
        </w:rPr>
        <w:t>质量管理</w:t>
      </w:r>
    </w:p>
    <w:p>
      <w:pPr>
        <w:spacing w:before="163" w:after="163" w:afterLines="50" w:line="360" w:lineRule="exact"/>
        <w:ind w:firstLine="602" w:firstLineChars="200"/>
        <w:rPr>
          <w:rFonts w:hint="eastAsia" w:ascii="仿宋_GB2312" w:hAnsi="Times New Roman" w:eastAsia="仿宋_GB2312"/>
          <w:b/>
          <w:sz w:val="30"/>
          <w:szCs w:val="30"/>
        </w:rPr>
      </w:pPr>
      <w:r>
        <w:rPr>
          <w:rFonts w:hint="eastAsia" w:ascii="仿宋_GB2312" w:hAnsi="Times New Roman" w:eastAsia="仿宋_GB2312"/>
          <w:b/>
          <w:sz w:val="30"/>
          <w:szCs w:val="30"/>
        </w:rPr>
        <w:t xml:space="preserve">1 </w:t>
      </w:r>
      <w:r>
        <w:rPr>
          <w:rFonts w:hint="eastAsia" w:ascii="仿宋_GB2312" w:hAnsi="Times New Roman" w:eastAsia="仿宋_GB2312"/>
          <w:b/>
          <w:sz w:val="30"/>
          <w:szCs w:val="30"/>
          <w:lang w:val="en-US" w:eastAsia="zh-CN"/>
        </w:rPr>
        <w:t>.</w:t>
      </w:r>
      <w:r>
        <w:rPr>
          <w:rFonts w:hint="eastAsia" w:ascii="仿宋_GB2312" w:hAnsi="Times New Roman" w:eastAsia="仿宋_GB2312"/>
          <w:b/>
          <w:sz w:val="30"/>
          <w:szCs w:val="30"/>
        </w:rPr>
        <w:t>教学过程质量的监控</w:t>
      </w:r>
    </w:p>
    <w:p>
      <w:pPr>
        <w:spacing w:before="0" w:beforeLines="0" w:line="440" w:lineRule="exact"/>
        <w:ind w:firstLine="560" w:firstLineChars="200"/>
        <w:rPr>
          <w:rFonts w:hint="eastAsia" w:ascii="仿宋_GB2312" w:eastAsia="仿宋_GB2312"/>
          <w:sz w:val="28"/>
          <w:szCs w:val="28"/>
        </w:rPr>
      </w:pPr>
      <w:r>
        <w:rPr>
          <w:rFonts w:hint="eastAsia" w:ascii="仿宋_GB2312" w:eastAsia="仿宋_GB2312"/>
          <w:sz w:val="28"/>
          <w:szCs w:val="28"/>
        </w:rPr>
        <w:t>要保证教学过程的正常进行，学校建立了《教学质量监控目标系统》、《教学质量监控组织系统》、《教学质量标准系统》、《教学质量监控运行系统》、《教学质量监控信息系统》等监控体系，构建了教师《教学质量评价体系》、《学生评价体系》、《学生综合素质评价指标体系》等，依据学校以上要求，推进本专业教学实施过程的监控。</w:t>
      </w:r>
    </w:p>
    <w:p>
      <w:pPr>
        <w:spacing w:before="163" w:after="163" w:afterLines="50" w:line="360" w:lineRule="exact"/>
        <w:ind w:firstLine="602" w:firstLineChars="200"/>
        <w:rPr>
          <w:rFonts w:hint="eastAsia" w:ascii="仿宋_GB2312" w:hAnsi="Times New Roman" w:eastAsia="仿宋_GB2312"/>
          <w:b/>
          <w:sz w:val="30"/>
          <w:szCs w:val="30"/>
        </w:rPr>
      </w:pPr>
      <w:r>
        <w:rPr>
          <w:rFonts w:hint="eastAsia" w:ascii="仿宋_GB2312" w:hAnsi="Times New Roman" w:eastAsia="仿宋_GB2312"/>
          <w:b/>
          <w:sz w:val="30"/>
          <w:szCs w:val="30"/>
        </w:rPr>
        <w:t>2</w:t>
      </w:r>
      <w:r>
        <w:rPr>
          <w:rFonts w:hint="eastAsia" w:ascii="仿宋_GB2312" w:hAnsi="Times New Roman" w:eastAsia="仿宋_GB2312"/>
          <w:b/>
          <w:sz w:val="30"/>
          <w:szCs w:val="30"/>
          <w:lang w:eastAsia="zh-CN"/>
        </w:rPr>
        <w:t>.</w:t>
      </w:r>
      <w:r>
        <w:rPr>
          <w:rFonts w:hint="eastAsia" w:ascii="仿宋_GB2312" w:hAnsi="Times New Roman" w:eastAsia="仿宋_GB2312"/>
          <w:b/>
          <w:sz w:val="30"/>
          <w:szCs w:val="30"/>
        </w:rPr>
        <w:t xml:space="preserve"> 毕业生质量跟踪与监控</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建立了《毕业生质量跟踪监控制度》，学生在顶岗实习期间，由专业部配合招上就业办对学生进行适时跟踪，学生在企业工作期间，组织教师进行回访，定期开展调研走访毕业生，并通过询访企业人力资源部人员、毕业生所在车间主任（分厂厂长）、工段长和班组长，了解毕业生知识、能力和素质等方面的不足和优势，形成《毕业生质量报告》。</w:t>
      </w:r>
    </w:p>
    <w:p>
      <w:pPr>
        <w:spacing w:before="163" w:after="163" w:afterLines="50" w:line="360" w:lineRule="exact"/>
        <w:ind w:firstLine="602" w:firstLineChars="200"/>
        <w:rPr>
          <w:rFonts w:hint="eastAsia" w:ascii="仿宋_GB2312" w:hAnsi="Times New Roman" w:eastAsia="仿宋_GB2312"/>
          <w:b/>
          <w:sz w:val="30"/>
          <w:szCs w:val="30"/>
        </w:rPr>
      </w:pPr>
      <w:r>
        <w:rPr>
          <w:rFonts w:hint="eastAsia" w:ascii="仿宋_GB2312" w:hAnsi="Times New Roman" w:eastAsia="仿宋_GB2312"/>
          <w:b/>
          <w:sz w:val="30"/>
          <w:szCs w:val="30"/>
        </w:rPr>
        <w:t>3.毕业生质量评价与调控</w:t>
      </w:r>
    </w:p>
    <w:p>
      <w:pPr>
        <w:spacing w:before="163" w:after="163" w:afterLines="50" w:line="360" w:lineRule="exact"/>
        <w:ind w:firstLine="560" w:firstLineChars="200"/>
        <w:rPr>
          <w:rFonts w:hint="eastAsia" w:ascii="仿宋_GB2312" w:hAnsi="Times New Roman" w:eastAsia="仿宋_GB2312"/>
          <w:sz w:val="30"/>
          <w:szCs w:val="30"/>
        </w:rPr>
      </w:pPr>
      <w:r>
        <w:rPr>
          <w:rFonts w:hint="eastAsia" w:ascii="仿宋_GB2312" w:eastAsia="仿宋_GB2312"/>
          <w:sz w:val="28"/>
          <w:szCs w:val="28"/>
        </w:rPr>
        <w:t>分析《毕业质量报告》，对比《机械加工岗位职业标准》和《专业人才培养质量标准》检查分析毕业生在知识、能力和素质方面存在的不足，形成《质量评价报告》，提出改进意见，根据《质量评价报告》，按照改进意见，制定改进措施，修订《人才培养方案》，不断提升毕业生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B4DB0"/>
    <w:multiLevelType w:val="singleLevel"/>
    <w:tmpl w:val="807B4DB0"/>
    <w:lvl w:ilvl="0" w:tentative="0">
      <w:start w:val="1"/>
      <w:numFmt w:val="decimal"/>
      <w:suff w:val="nothing"/>
      <w:lvlText w:val="（%1）"/>
      <w:lvlJc w:val="left"/>
    </w:lvl>
  </w:abstractNum>
  <w:abstractNum w:abstractNumId="1">
    <w:nsid w:val="BDF38A58"/>
    <w:multiLevelType w:val="singleLevel"/>
    <w:tmpl w:val="BDF38A58"/>
    <w:lvl w:ilvl="0" w:tentative="0">
      <w:start w:val="2"/>
      <w:numFmt w:val="chineseCounting"/>
      <w:suff w:val="nothing"/>
      <w:lvlText w:val="（%1）"/>
      <w:lvlJc w:val="left"/>
      <w:rPr>
        <w:rFonts w:hint="eastAsia"/>
      </w:rPr>
    </w:lvl>
  </w:abstractNum>
  <w:abstractNum w:abstractNumId="2">
    <w:nsid w:val="CC684F7C"/>
    <w:multiLevelType w:val="singleLevel"/>
    <w:tmpl w:val="CC684F7C"/>
    <w:lvl w:ilvl="0" w:tentative="0">
      <w:start w:val="3"/>
      <w:numFmt w:val="chineseCounting"/>
      <w:suff w:val="nothing"/>
      <w:lvlText w:val="%1、"/>
      <w:lvlJc w:val="left"/>
      <w:rPr>
        <w:rFonts w:hint="eastAsia"/>
      </w:rPr>
    </w:lvl>
  </w:abstractNum>
  <w:abstractNum w:abstractNumId="3">
    <w:nsid w:val="E1590442"/>
    <w:multiLevelType w:val="singleLevel"/>
    <w:tmpl w:val="E1590442"/>
    <w:lvl w:ilvl="0" w:tentative="0">
      <w:start w:val="1"/>
      <w:numFmt w:val="decimal"/>
      <w:suff w:val="nothing"/>
      <w:lvlText w:val="（%1）"/>
      <w:lvlJc w:val="left"/>
    </w:lvl>
  </w:abstractNum>
  <w:abstractNum w:abstractNumId="4">
    <w:nsid w:val="0711B338"/>
    <w:multiLevelType w:val="singleLevel"/>
    <w:tmpl w:val="0711B338"/>
    <w:lvl w:ilvl="0" w:tentative="0">
      <w:start w:val="2"/>
      <w:numFmt w:val="decimal"/>
      <w:suff w:val="nothing"/>
      <w:lvlText w:val="（%1）"/>
      <w:lvlJc w:val="left"/>
    </w:lvl>
  </w:abstractNum>
  <w:abstractNum w:abstractNumId="5">
    <w:nsid w:val="511B0CBD"/>
    <w:multiLevelType w:val="singleLevel"/>
    <w:tmpl w:val="511B0CBD"/>
    <w:lvl w:ilvl="0" w:tentative="0">
      <w:start w:val="1"/>
      <w:numFmt w:val="decimal"/>
      <w:suff w:val="nothing"/>
      <w:lvlText w:val="（%1）"/>
      <w:lvlJc w:val="left"/>
    </w:lvl>
  </w:abstractNum>
  <w:abstractNum w:abstractNumId="6">
    <w:nsid w:val="792DE995"/>
    <w:multiLevelType w:val="singleLevel"/>
    <w:tmpl w:val="792DE995"/>
    <w:lvl w:ilvl="0" w:tentative="0">
      <w:start w:val="7"/>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5F9C"/>
    <w:rsid w:val="076E1B3E"/>
    <w:rsid w:val="07E6246C"/>
    <w:rsid w:val="12EA5D72"/>
    <w:rsid w:val="180B53F4"/>
    <w:rsid w:val="184C2845"/>
    <w:rsid w:val="1AEB6D7F"/>
    <w:rsid w:val="1DF60FF3"/>
    <w:rsid w:val="22781BCB"/>
    <w:rsid w:val="26993026"/>
    <w:rsid w:val="2A8356E3"/>
    <w:rsid w:val="2C8241CF"/>
    <w:rsid w:val="2FC955D7"/>
    <w:rsid w:val="303755A4"/>
    <w:rsid w:val="3FEF39BE"/>
    <w:rsid w:val="40196D63"/>
    <w:rsid w:val="47CF39DD"/>
    <w:rsid w:val="4B3D38D6"/>
    <w:rsid w:val="4E746CDA"/>
    <w:rsid w:val="4F183CAE"/>
    <w:rsid w:val="505D2429"/>
    <w:rsid w:val="54F86F91"/>
    <w:rsid w:val="5C902F1A"/>
    <w:rsid w:val="5CEA643C"/>
    <w:rsid w:val="60BB3D39"/>
    <w:rsid w:val="60FA5646"/>
    <w:rsid w:val="627015C3"/>
    <w:rsid w:val="6DDE7384"/>
    <w:rsid w:val="6F6743CF"/>
    <w:rsid w:val="6FFB1040"/>
    <w:rsid w:val="737515AB"/>
    <w:rsid w:val="74951B58"/>
    <w:rsid w:val="7986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firstLine="0" w:firstLineChars="0"/>
      <w:outlineLvl w:val="0"/>
    </w:pPr>
    <w:rPr>
      <w:rFonts w:ascii="Times New Roman" w:hAnsi="Times New Roman" w:eastAsia="黑体"/>
      <w:b/>
      <w:sz w:val="30"/>
      <w:szCs w:val="30"/>
    </w:rPr>
  </w:style>
  <w:style w:type="paragraph" w:styleId="3">
    <w:name w:val="heading 2"/>
    <w:basedOn w:val="1"/>
    <w:next w:val="1"/>
    <w:qFormat/>
    <w:uiPriority w:val="9"/>
    <w:pPr>
      <w:spacing w:before="163"/>
      <w:ind w:firstLine="0" w:firstLineChars="0"/>
      <w:outlineLvl w:val="1"/>
    </w:pPr>
    <w:rPr>
      <w:rFonts w:ascii="Times New Roman" w:hAnsi="Times New Roman" w:eastAsia="黑体"/>
      <w:b/>
      <w:sz w:val="28"/>
      <w:szCs w:val="28"/>
    </w:rPr>
  </w:style>
  <w:style w:type="paragraph" w:styleId="4">
    <w:name w:val="heading 3"/>
    <w:basedOn w:val="3"/>
    <w:next w:val="1"/>
    <w:qFormat/>
    <w:uiPriority w:val="9"/>
    <w:pPr>
      <w:spacing w:before="50"/>
      <w:ind w:firstLine="100" w:firstLineChars="100"/>
      <w:outlineLvl w:val="2"/>
    </w:pPr>
    <w:rPr>
      <w:rFonts w:eastAsia="宋体"/>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unhideWhenUsed/>
    <w:qFormat/>
    <w:uiPriority w:val="0"/>
    <w:pPr>
      <w:adjustRightInd/>
      <w:snapToGrid/>
      <w:spacing w:before="0" w:beforeLines="0" w:after="120" w:line="240" w:lineRule="auto"/>
      <w:ind w:left="420" w:leftChars="200" w:firstLine="0" w:firstLineChars="0"/>
      <w:jc w:val="both"/>
    </w:pPr>
    <w:rPr>
      <w:rFonts w:ascii="Times New Roman" w:hAnsi="Times New Roman"/>
      <w:sz w:val="21"/>
      <w:szCs w:val="24"/>
    </w:rPr>
  </w:style>
  <w:style w:type="paragraph" w:styleId="6">
    <w:name w:val="Plain Text"/>
    <w:basedOn w:val="1"/>
    <w:uiPriority w:val="0"/>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uiPriority w:val="0"/>
    <w:rPr>
      <w:color w:val="2B2B2B"/>
      <w:u w:val="none"/>
    </w:rPr>
  </w:style>
  <w:style w:type="character" w:styleId="13">
    <w:name w:val="Emphasis"/>
    <w:basedOn w:val="10"/>
    <w:qFormat/>
    <w:uiPriority w:val="0"/>
  </w:style>
  <w:style w:type="character" w:styleId="14">
    <w:name w:val="HTML Definition"/>
    <w:basedOn w:val="10"/>
    <w:uiPriority w:val="0"/>
  </w:style>
  <w:style w:type="character" w:styleId="15">
    <w:name w:val="HTML Acronym"/>
    <w:basedOn w:val="10"/>
    <w:uiPriority w:val="0"/>
  </w:style>
  <w:style w:type="character" w:styleId="16">
    <w:name w:val="HTML Variable"/>
    <w:basedOn w:val="10"/>
    <w:uiPriority w:val="0"/>
  </w:style>
  <w:style w:type="character" w:styleId="17">
    <w:name w:val="Hyperlink"/>
    <w:basedOn w:val="10"/>
    <w:uiPriority w:val="0"/>
    <w:rPr>
      <w:color w:val="2B2B2B"/>
      <w:u w:val="none"/>
    </w:rPr>
  </w:style>
  <w:style w:type="character" w:styleId="18">
    <w:name w:val="HTML Code"/>
    <w:basedOn w:val="10"/>
    <w:uiPriority w:val="0"/>
    <w:rPr>
      <w:rFonts w:ascii="Courier New" w:hAnsi="Courier New"/>
      <w:sz w:val="20"/>
    </w:rPr>
  </w:style>
  <w:style w:type="character" w:styleId="19">
    <w:name w:val="HTML Cite"/>
    <w:basedOn w:val="10"/>
    <w:uiPriority w:val="0"/>
  </w:style>
  <w:style w:type="paragraph" w:customStyle="1" w:styleId="20">
    <w:name w:val="表"/>
    <w:qFormat/>
    <w:uiPriority w:val="0"/>
    <w:pPr>
      <w:adjustRightInd w:val="0"/>
      <w:snapToGrid w:val="0"/>
      <w:jc w:val="center"/>
    </w:pPr>
    <w:rPr>
      <w:rFonts w:ascii="Arial" w:hAnsi="Arial" w:eastAsia="仿宋_GB2312" w:cs="Times New Roman"/>
      <w:kern w:val="2"/>
      <w:sz w:val="21"/>
      <w:szCs w:val="22"/>
      <w:lang w:val="en-US" w:eastAsia="zh-CN" w:bidi="ar-SA"/>
    </w:rPr>
  </w:style>
  <w:style w:type="paragraph" w:customStyle="1" w:styleId="21">
    <w:name w:val="2正文"/>
    <w:basedOn w:val="1"/>
    <w:next w:val="1"/>
    <w:qFormat/>
    <w:uiPriority w:val="99"/>
    <w:pPr>
      <w:widowControl/>
      <w:adjustRightInd/>
      <w:snapToGrid/>
      <w:spacing w:before="0" w:beforeLines="0" w:line="360" w:lineRule="exact"/>
      <w:ind w:right="-181" w:firstLine="200" w:firstLineChars="200"/>
    </w:pPr>
    <w:rPr>
      <w:rFonts w:ascii="宋体" w:hAnsi="宋体"/>
      <w:sz w:val="28"/>
      <w:szCs w:val="28"/>
    </w:rPr>
  </w:style>
  <w:style w:type="character" w:customStyle="1" w:styleId="22">
    <w:name w:val="nv3"/>
    <w:basedOn w:val="10"/>
    <w:uiPriority w:val="0"/>
  </w:style>
  <w:style w:type="character" w:customStyle="1" w:styleId="23">
    <w:name w:val="zmhdsp"/>
    <w:basedOn w:val="10"/>
    <w:uiPriority w:val="0"/>
    <w:rPr>
      <w:b/>
      <w:color w:val="2055AE"/>
      <w:sz w:val="16"/>
      <w:szCs w:val="16"/>
    </w:rPr>
  </w:style>
  <w:style w:type="character" w:customStyle="1" w:styleId="24">
    <w:name w:val="nv1"/>
    <w:basedOn w:val="10"/>
    <w:uiPriority w:val="0"/>
  </w:style>
  <w:style w:type="character" w:customStyle="1" w:styleId="25">
    <w:name w:val="nv2"/>
    <w:basedOn w:val="10"/>
    <w:uiPriority w:val="0"/>
  </w:style>
  <w:style w:type="character" w:customStyle="1" w:styleId="26">
    <w:name w:val="nv4"/>
    <w:basedOn w:val="10"/>
    <w:uiPriority w:val="0"/>
  </w:style>
  <w:style w:type="character" w:customStyle="1" w:styleId="27">
    <w:name w:val="nv5"/>
    <w:basedOn w:val="10"/>
    <w:uiPriority w:val="0"/>
  </w:style>
  <w:style w:type="character" w:customStyle="1" w:styleId="28">
    <w:name w:val="nv6"/>
    <w:basedOn w:val="10"/>
    <w:uiPriority w:val="0"/>
  </w:style>
  <w:style w:type="character" w:customStyle="1" w:styleId="29">
    <w:name w:val="hover16"/>
    <w:basedOn w:val="10"/>
    <w:uiPriority w:val="0"/>
  </w:style>
  <w:style w:type="character" w:customStyle="1" w:styleId="30">
    <w:name w:val="hover17"/>
    <w:basedOn w:val="10"/>
    <w:uiPriority w:val="0"/>
    <w:rPr>
      <w:color w:val="FFFFFF"/>
      <w:shd w:val="clear" w:fill="F36E1E"/>
    </w:rPr>
  </w:style>
  <w:style w:type="character" w:customStyle="1" w:styleId="31">
    <w:name w:val="hover18"/>
    <w:basedOn w:val="10"/>
    <w:uiPriority w:val="0"/>
    <w:rPr>
      <w:shd w:val="clear" w:fill="EAEAEA"/>
    </w:rPr>
  </w:style>
  <w:style w:type="character" w:customStyle="1" w:styleId="32">
    <w:name w:val="font"/>
    <w:basedOn w:val="10"/>
    <w:uiPriority w:val="0"/>
  </w:style>
  <w:style w:type="character" w:customStyle="1" w:styleId="33">
    <w:name w:val="font1"/>
    <w:basedOn w:val="10"/>
    <w:uiPriority w:val="0"/>
  </w:style>
  <w:style w:type="character" w:customStyle="1" w:styleId="34">
    <w:name w:val="hover10"/>
    <w:basedOn w:val="10"/>
    <w:uiPriority w:val="0"/>
  </w:style>
  <w:style w:type="character" w:customStyle="1" w:styleId="35">
    <w:name w:val="hover11"/>
    <w:basedOn w:val="10"/>
    <w:uiPriority w:val="0"/>
    <w:rPr>
      <w:color w:val="FFFFFF"/>
      <w:shd w:val="clear" w:fill="F36E1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jd</dc:creator>
  <cp:lastModifiedBy>陈伟</cp:lastModifiedBy>
  <dcterms:modified xsi:type="dcterms:W3CDTF">2020-05-26T03:13:13Z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