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2B58D" w14:textId="77777777" w:rsidR="00711739" w:rsidRPr="00175CBF" w:rsidRDefault="00C40A24" w:rsidP="00175CBF">
      <w:pPr>
        <w:pStyle w:val="1"/>
        <w:spacing w:line="240" w:lineRule="atLeast"/>
        <w:ind w:left="1124" w:hangingChars="400" w:hanging="1124"/>
        <w:rPr>
          <w:rFonts w:ascii="黑体" w:eastAsia="黑体" w:hAnsi="黑体"/>
          <w:sz w:val="28"/>
          <w:szCs w:val="28"/>
        </w:rPr>
      </w:pPr>
      <w:bookmarkStart w:id="0" w:name="_GoBack"/>
      <w:bookmarkEnd w:id="0"/>
      <w:r w:rsidRPr="00175CBF">
        <w:rPr>
          <w:rFonts w:ascii="黑体" w:eastAsia="黑体" w:hAnsi="黑体" w:hint="eastAsia"/>
          <w:sz w:val="28"/>
          <w:szCs w:val="28"/>
        </w:rPr>
        <w:t>成都市工程职业技术学校2024年四川省职业院校技能大赛（中职组）智能制造设备技术应用赛项技术支持企业比选公告</w:t>
      </w:r>
    </w:p>
    <w:p w14:paraId="6F1E4F9E" w14:textId="77777777" w:rsidR="00711739" w:rsidRDefault="00C40A24">
      <w:pPr>
        <w:ind w:firstLineChars="200" w:firstLine="560"/>
        <w:rPr>
          <w:sz w:val="28"/>
          <w:szCs w:val="28"/>
        </w:rPr>
      </w:pPr>
      <w:r>
        <w:rPr>
          <w:rFonts w:hint="eastAsia"/>
          <w:sz w:val="28"/>
          <w:szCs w:val="28"/>
        </w:rPr>
        <w:t>按照《四川省教育厅办公室关于公布</w:t>
      </w:r>
      <w:r>
        <w:rPr>
          <w:rFonts w:hint="eastAsia"/>
          <w:sz w:val="28"/>
          <w:szCs w:val="28"/>
        </w:rPr>
        <w:t>2024</w:t>
      </w:r>
      <w:r>
        <w:rPr>
          <w:rFonts w:hint="eastAsia"/>
          <w:sz w:val="28"/>
          <w:szCs w:val="28"/>
        </w:rPr>
        <w:t>年“中银杯”四川省职业院校技能大赛赛项名单和承办学校通知》文件要求，我校承办</w:t>
      </w:r>
      <w:r>
        <w:rPr>
          <w:rFonts w:hint="eastAsia"/>
          <w:sz w:val="28"/>
          <w:szCs w:val="28"/>
        </w:rPr>
        <w:t>2024</w:t>
      </w:r>
      <w:r>
        <w:rPr>
          <w:rFonts w:hint="eastAsia"/>
          <w:sz w:val="28"/>
          <w:szCs w:val="28"/>
        </w:rPr>
        <w:t>年“中银杯”四川省职业院校技能大赛（中职组）智能制造设备技术应用赛项。现诚邀具备相关技术实力和经验的单位参与该赛项的技术单位比选，共同为大赛的成功举办提供有力保障。</w:t>
      </w:r>
    </w:p>
    <w:p w14:paraId="02F19AF5" w14:textId="77777777" w:rsidR="00711739" w:rsidRDefault="00C40A24">
      <w:pPr>
        <w:numPr>
          <w:ilvl w:val="0"/>
          <w:numId w:val="1"/>
        </w:numPr>
        <w:rPr>
          <w:sz w:val="28"/>
          <w:szCs w:val="28"/>
        </w:rPr>
      </w:pPr>
      <w:r>
        <w:rPr>
          <w:rFonts w:hint="eastAsia"/>
          <w:sz w:val="28"/>
          <w:szCs w:val="28"/>
        </w:rPr>
        <w:t>比选邀请</w:t>
      </w:r>
    </w:p>
    <w:p w14:paraId="489BCC1E" w14:textId="77777777" w:rsidR="00711739" w:rsidRDefault="00C40A24">
      <w:pPr>
        <w:numPr>
          <w:ilvl w:val="0"/>
          <w:numId w:val="2"/>
        </w:numPr>
        <w:rPr>
          <w:sz w:val="28"/>
          <w:szCs w:val="28"/>
        </w:rPr>
      </w:pPr>
      <w:r>
        <w:rPr>
          <w:rFonts w:hint="eastAsia"/>
          <w:sz w:val="28"/>
          <w:szCs w:val="28"/>
        </w:rPr>
        <w:t>项目名称</w:t>
      </w:r>
    </w:p>
    <w:p w14:paraId="6EACB494" w14:textId="77777777" w:rsidR="00711739" w:rsidRDefault="00C40A24">
      <w:pPr>
        <w:rPr>
          <w:sz w:val="28"/>
          <w:szCs w:val="28"/>
        </w:rPr>
      </w:pPr>
      <w:r>
        <w:rPr>
          <w:rFonts w:hint="eastAsia"/>
          <w:sz w:val="28"/>
          <w:szCs w:val="28"/>
        </w:rPr>
        <w:t>智能制造设备技术应用</w:t>
      </w:r>
    </w:p>
    <w:p w14:paraId="50238FC9" w14:textId="77777777" w:rsidR="00711739" w:rsidRDefault="00C40A24">
      <w:pPr>
        <w:numPr>
          <w:ilvl w:val="0"/>
          <w:numId w:val="2"/>
        </w:numPr>
        <w:rPr>
          <w:sz w:val="28"/>
          <w:szCs w:val="28"/>
        </w:rPr>
      </w:pPr>
      <w:r>
        <w:rPr>
          <w:rFonts w:hint="eastAsia"/>
          <w:sz w:val="28"/>
          <w:szCs w:val="28"/>
        </w:rPr>
        <w:t>比选单位</w:t>
      </w:r>
    </w:p>
    <w:p w14:paraId="553137AA" w14:textId="77777777" w:rsidR="00711739" w:rsidRDefault="00C40A24">
      <w:pPr>
        <w:rPr>
          <w:sz w:val="28"/>
          <w:szCs w:val="28"/>
        </w:rPr>
      </w:pPr>
      <w:r>
        <w:rPr>
          <w:rFonts w:hint="eastAsia"/>
          <w:sz w:val="28"/>
          <w:szCs w:val="28"/>
        </w:rPr>
        <w:t>成都市工程职业技术学校</w:t>
      </w:r>
    </w:p>
    <w:p w14:paraId="67CA2762" w14:textId="77777777" w:rsidR="00711739" w:rsidRDefault="00C40A24">
      <w:pPr>
        <w:numPr>
          <w:ilvl w:val="0"/>
          <w:numId w:val="2"/>
        </w:numPr>
        <w:rPr>
          <w:sz w:val="28"/>
          <w:szCs w:val="28"/>
        </w:rPr>
      </w:pPr>
      <w:r>
        <w:rPr>
          <w:rFonts w:hint="eastAsia"/>
          <w:sz w:val="28"/>
          <w:szCs w:val="28"/>
        </w:rPr>
        <w:t>比选内容</w:t>
      </w:r>
    </w:p>
    <w:p w14:paraId="4D51FBE2" w14:textId="77777777" w:rsidR="00711739" w:rsidRDefault="00C40A24">
      <w:pPr>
        <w:numPr>
          <w:ilvl w:val="0"/>
          <w:numId w:val="3"/>
        </w:numPr>
        <w:rPr>
          <w:sz w:val="28"/>
          <w:szCs w:val="28"/>
        </w:rPr>
      </w:pPr>
      <w:r>
        <w:rPr>
          <w:rFonts w:hint="eastAsia"/>
          <w:sz w:val="28"/>
          <w:szCs w:val="28"/>
        </w:rPr>
        <w:t>赛项规程：协助承办学校制定详细、合理的赛项规程，确保规程科学、公正、可操作性强。</w:t>
      </w:r>
    </w:p>
    <w:p w14:paraId="6BBA8F2B" w14:textId="77777777" w:rsidR="00711739" w:rsidRDefault="00C40A24">
      <w:pPr>
        <w:numPr>
          <w:ilvl w:val="0"/>
          <w:numId w:val="3"/>
        </w:numPr>
        <w:rPr>
          <w:sz w:val="28"/>
          <w:szCs w:val="28"/>
        </w:rPr>
      </w:pPr>
      <w:r>
        <w:rPr>
          <w:rFonts w:hint="eastAsia"/>
          <w:sz w:val="28"/>
          <w:szCs w:val="28"/>
        </w:rPr>
        <w:t>赛前说明会：配合学校组织赛前说明会，向参赛队详细介绍比赛流程、规则、注意事项，解答参赛队疑问，确保参赛队伍充分了解比赛要求。</w:t>
      </w:r>
    </w:p>
    <w:p w14:paraId="6B783B5E" w14:textId="77777777" w:rsidR="00711739" w:rsidRDefault="00C40A24">
      <w:pPr>
        <w:numPr>
          <w:ilvl w:val="0"/>
          <w:numId w:val="3"/>
        </w:numPr>
        <w:rPr>
          <w:sz w:val="28"/>
          <w:szCs w:val="28"/>
        </w:rPr>
      </w:pPr>
      <w:r>
        <w:rPr>
          <w:rFonts w:hint="eastAsia"/>
          <w:sz w:val="28"/>
          <w:szCs w:val="28"/>
        </w:rPr>
        <w:t>赛场布置：配合学校根据比赛需求和场地实际情况，进行赛场布局设计，营造良好的比赛气氛。</w:t>
      </w:r>
    </w:p>
    <w:p w14:paraId="52911FA6" w14:textId="4F5560A0" w:rsidR="00711739" w:rsidRDefault="00C40A24">
      <w:pPr>
        <w:numPr>
          <w:ilvl w:val="0"/>
          <w:numId w:val="3"/>
        </w:numPr>
        <w:rPr>
          <w:sz w:val="28"/>
          <w:szCs w:val="28"/>
        </w:rPr>
      </w:pPr>
      <w:r>
        <w:rPr>
          <w:rFonts w:hint="eastAsia"/>
          <w:sz w:val="28"/>
          <w:szCs w:val="28"/>
        </w:rPr>
        <w:t>设备调试：负责</w:t>
      </w:r>
      <w:r w:rsidR="00175CBF">
        <w:rPr>
          <w:rFonts w:hint="eastAsia"/>
          <w:sz w:val="28"/>
          <w:szCs w:val="28"/>
        </w:rPr>
        <w:t>参赛</w:t>
      </w:r>
      <w:r>
        <w:rPr>
          <w:rFonts w:hint="eastAsia"/>
          <w:sz w:val="28"/>
          <w:szCs w:val="28"/>
        </w:rPr>
        <w:t>队比赛所需的设备进行调试，确保设备正常运</w:t>
      </w:r>
      <w:r>
        <w:rPr>
          <w:rFonts w:hint="eastAsia"/>
          <w:sz w:val="28"/>
          <w:szCs w:val="28"/>
        </w:rPr>
        <w:lastRenderedPageBreak/>
        <w:t>行，满足比赛要求。对设备、配套软件等进行全面调试，确保稳定运行。</w:t>
      </w:r>
    </w:p>
    <w:p w14:paraId="78D8727C" w14:textId="77777777" w:rsidR="00711739" w:rsidRDefault="00C40A24">
      <w:pPr>
        <w:numPr>
          <w:ilvl w:val="0"/>
          <w:numId w:val="3"/>
        </w:numPr>
        <w:rPr>
          <w:sz w:val="28"/>
          <w:szCs w:val="28"/>
        </w:rPr>
      </w:pPr>
      <w:r>
        <w:rPr>
          <w:rFonts w:hint="eastAsia"/>
          <w:sz w:val="28"/>
          <w:szCs w:val="28"/>
        </w:rPr>
        <w:t>配套软件：提供比赛所需的专业配套软件，并确保其合法性、稳定性和安全性。</w:t>
      </w:r>
    </w:p>
    <w:p w14:paraId="2C4AA39B" w14:textId="77777777" w:rsidR="00711739" w:rsidRDefault="00C40A24">
      <w:pPr>
        <w:numPr>
          <w:ilvl w:val="0"/>
          <w:numId w:val="3"/>
        </w:numPr>
        <w:rPr>
          <w:sz w:val="28"/>
          <w:szCs w:val="28"/>
        </w:rPr>
      </w:pPr>
      <w:r>
        <w:rPr>
          <w:rFonts w:hint="eastAsia"/>
          <w:sz w:val="28"/>
          <w:szCs w:val="28"/>
        </w:rPr>
        <w:t>比赛应急事件处置：比赛期间安排专业技术人员随时待命，及时处理各种应急事件（包括但不限于软硬件故障、程序运行故障等）。</w:t>
      </w:r>
    </w:p>
    <w:p w14:paraId="7BF9820C" w14:textId="77777777" w:rsidR="00711739" w:rsidRDefault="00C40A24">
      <w:pPr>
        <w:numPr>
          <w:ilvl w:val="0"/>
          <w:numId w:val="1"/>
        </w:numPr>
        <w:rPr>
          <w:sz w:val="28"/>
          <w:szCs w:val="28"/>
        </w:rPr>
      </w:pPr>
      <w:r>
        <w:rPr>
          <w:rFonts w:hint="eastAsia"/>
          <w:sz w:val="28"/>
          <w:szCs w:val="28"/>
        </w:rPr>
        <w:t>比选须知</w:t>
      </w:r>
    </w:p>
    <w:p w14:paraId="41BCC33F" w14:textId="77777777" w:rsidR="00711739" w:rsidRDefault="00C40A24">
      <w:pPr>
        <w:numPr>
          <w:ilvl w:val="0"/>
          <w:numId w:val="4"/>
        </w:numPr>
        <w:rPr>
          <w:sz w:val="28"/>
          <w:szCs w:val="28"/>
        </w:rPr>
      </w:pPr>
      <w:r>
        <w:rPr>
          <w:rFonts w:hint="eastAsia"/>
          <w:sz w:val="28"/>
          <w:szCs w:val="28"/>
        </w:rPr>
        <w:t>比选企业资格要求</w:t>
      </w:r>
    </w:p>
    <w:p w14:paraId="42C2985A" w14:textId="77777777" w:rsidR="00711739" w:rsidRDefault="00C40A24">
      <w:pPr>
        <w:numPr>
          <w:ilvl w:val="0"/>
          <w:numId w:val="5"/>
        </w:numPr>
        <w:rPr>
          <w:sz w:val="28"/>
          <w:szCs w:val="28"/>
        </w:rPr>
      </w:pPr>
      <w:r>
        <w:rPr>
          <w:rFonts w:hint="eastAsia"/>
          <w:sz w:val="28"/>
          <w:szCs w:val="28"/>
        </w:rPr>
        <w:t>具有独立承担民事责任的能力，提供有效的营业执照或法人证书等相关证明文件。</w:t>
      </w:r>
    </w:p>
    <w:p w14:paraId="1ACE8E8D" w14:textId="77777777" w:rsidR="00711739" w:rsidRDefault="00C40A24">
      <w:pPr>
        <w:numPr>
          <w:ilvl w:val="0"/>
          <w:numId w:val="5"/>
        </w:numPr>
        <w:rPr>
          <w:sz w:val="28"/>
          <w:szCs w:val="28"/>
        </w:rPr>
      </w:pPr>
      <w:r>
        <w:rPr>
          <w:rFonts w:hint="eastAsia"/>
          <w:sz w:val="28"/>
          <w:szCs w:val="28"/>
        </w:rPr>
        <w:t>具有良好的商业信誉和健全的财务会计制度，提供近三年财务情况报告或者资信证明。</w:t>
      </w:r>
    </w:p>
    <w:p w14:paraId="2EAAF5D6" w14:textId="77777777" w:rsidR="00711739" w:rsidRDefault="00C40A24">
      <w:pPr>
        <w:numPr>
          <w:ilvl w:val="0"/>
          <w:numId w:val="4"/>
        </w:numPr>
        <w:rPr>
          <w:sz w:val="28"/>
          <w:szCs w:val="28"/>
        </w:rPr>
      </w:pPr>
      <w:r>
        <w:rPr>
          <w:rFonts w:hint="eastAsia"/>
          <w:sz w:val="28"/>
          <w:szCs w:val="28"/>
        </w:rPr>
        <w:t>比选文件编制要求</w:t>
      </w:r>
    </w:p>
    <w:p w14:paraId="335CA205" w14:textId="323BB149" w:rsidR="00711739" w:rsidRDefault="00C40A24">
      <w:pPr>
        <w:rPr>
          <w:sz w:val="28"/>
          <w:szCs w:val="28"/>
        </w:rPr>
      </w:pPr>
      <w:r>
        <w:rPr>
          <w:rFonts w:hint="eastAsia"/>
          <w:sz w:val="28"/>
          <w:szCs w:val="28"/>
        </w:rPr>
        <w:t>比选文件应该包括但不限于</w:t>
      </w:r>
      <w:r w:rsidR="00175CBF">
        <w:rPr>
          <w:rFonts w:hint="eastAsia"/>
          <w:sz w:val="28"/>
          <w:szCs w:val="28"/>
        </w:rPr>
        <w:t>以</w:t>
      </w:r>
      <w:r>
        <w:rPr>
          <w:rFonts w:hint="eastAsia"/>
          <w:sz w:val="28"/>
          <w:szCs w:val="28"/>
        </w:rPr>
        <w:t>下内容：</w:t>
      </w:r>
    </w:p>
    <w:p w14:paraId="519ECAE5" w14:textId="77777777" w:rsidR="00711739" w:rsidRDefault="00C40A24">
      <w:pPr>
        <w:numPr>
          <w:ilvl w:val="0"/>
          <w:numId w:val="6"/>
        </w:numPr>
        <w:rPr>
          <w:sz w:val="28"/>
          <w:szCs w:val="28"/>
        </w:rPr>
      </w:pPr>
      <w:r>
        <w:rPr>
          <w:rFonts w:hint="eastAsia"/>
          <w:sz w:val="28"/>
          <w:szCs w:val="28"/>
        </w:rPr>
        <w:t>营业执照副本复印件、法定代表人身份证明书、法定代表人授权委托（如有授权）等资格证明文件。</w:t>
      </w:r>
    </w:p>
    <w:p w14:paraId="1E59AA04" w14:textId="77777777" w:rsidR="00711739" w:rsidRDefault="00C40A24">
      <w:pPr>
        <w:numPr>
          <w:ilvl w:val="0"/>
          <w:numId w:val="6"/>
        </w:numPr>
        <w:rPr>
          <w:sz w:val="28"/>
          <w:szCs w:val="28"/>
        </w:rPr>
      </w:pPr>
      <w:r>
        <w:rPr>
          <w:rFonts w:hint="eastAsia"/>
          <w:sz w:val="28"/>
          <w:szCs w:val="28"/>
        </w:rPr>
        <w:t>具备丰富的赛事技术支持经验，特别是在智能制造设备技术应用相关领域成功案例。提供近</w:t>
      </w:r>
      <w:r>
        <w:rPr>
          <w:rFonts w:hint="eastAsia"/>
          <w:sz w:val="28"/>
          <w:szCs w:val="28"/>
        </w:rPr>
        <w:t>2</w:t>
      </w:r>
      <w:r>
        <w:rPr>
          <w:rFonts w:hint="eastAsia"/>
          <w:sz w:val="28"/>
          <w:szCs w:val="28"/>
        </w:rPr>
        <w:t>年至少</w:t>
      </w:r>
      <w:r>
        <w:rPr>
          <w:rFonts w:hint="eastAsia"/>
          <w:sz w:val="28"/>
          <w:szCs w:val="28"/>
        </w:rPr>
        <w:t>2</w:t>
      </w:r>
      <w:r>
        <w:rPr>
          <w:rFonts w:hint="eastAsia"/>
          <w:sz w:val="28"/>
          <w:szCs w:val="28"/>
        </w:rPr>
        <w:t>个相关赛事技术支持项目合同复印件或者相关文件截图。</w:t>
      </w:r>
    </w:p>
    <w:p w14:paraId="0E119E96" w14:textId="77777777" w:rsidR="00711739" w:rsidRDefault="00C40A24">
      <w:pPr>
        <w:numPr>
          <w:ilvl w:val="0"/>
          <w:numId w:val="6"/>
        </w:numPr>
        <w:rPr>
          <w:sz w:val="28"/>
          <w:szCs w:val="28"/>
        </w:rPr>
      </w:pPr>
      <w:r>
        <w:rPr>
          <w:rFonts w:hint="eastAsia"/>
          <w:sz w:val="28"/>
          <w:szCs w:val="28"/>
        </w:rPr>
        <w:t>技术方案：详细阐述针对本次大赛的平台搭建方案、技术支持措施。</w:t>
      </w:r>
    </w:p>
    <w:p w14:paraId="6AF2D25A" w14:textId="77777777" w:rsidR="00711739" w:rsidRDefault="00C40A24">
      <w:pPr>
        <w:numPr>
          <w:ilvl w:val="0"/>
          <w:numId w:val="6"/>
        </w:numPr>
        <w:rPr>
          <w:sz w:val="28"/>
          <w:szCs w:val="28"/>
        </w:rPr>
      </w:pPr>
      <w:r>
        <w:rPr>
          <w:rFonts w:hint="eastAsia"/>
          <w:sz w:val="28"/>
          <w:szCs w:val="28"/>
        </w:rPr>
        <w:t>服务承诺：包括服务质量保证措施、响应时间、应急处理方案等。</w:t>
      </w:r>
    </w:p>
    <w:p w14:paraId="113C2E5E" w14:textId="77777777" w:rsidR="00711739" w:rsidRDefault="00C40A24">
      <w:pPr>
        <w:numPr>
          <w:ilvl w:val="0"/>
          <w:numId w:val="6"/>
        </w:numPr>
        <w:rPr>
          <w:sz w:val="28"/>
          <w:szCs w:val="28"/>
        </w:rPr>
      </w:pPr>
      <w:r>
        <w:rPr>
          <w:rFonts w:hint="eastAsia"/>
          <w:sz w:val="28"/>
          <w:szCs w:val="28"/>
        </w:rPr>
        <w:t>比选文件应装订成册，一式</w:t>
      </w:r>
      <w:r>
        <w:rPr>
          <w:rFonts w:hint="eastAsia"/>
          <w:sz w:val="28"/>
          <w:szCs w:val="28"/>
        </w:rPr>
        <w:t>2</w:t>
      </w:r>
      <w:r>
        <w:rPr>
          <w:rFonts w:hint="eastAsia"/>
          <w:sz w:val="28"/>
          <w:szCs w:val="28"/>
        </w:rPr>
        <w:t>份，正本</w:t>
      </w:r>
      <w:r>
        <w:rPr>
          <w:rFonts w:hint="eastAsia"/>
          <w:sz w:val="28"/>
          <w:szCs w:val="28"/>
        </w:rPr>
        <w:t>1</w:t>
      </w:r>
      <w:r>
        <w:rPr>
          <w:rFonts w:hint="eastAsia"/>
          <w:sz w:val="28"/>
          <w:szCs w:val="28"/>
        </w:rPr>
        <w:t>份，副本</w:t>
      </w:r>
      <w:r>
        <w:rPr>
          <w:rFonts w:hint="eastAsia"/>
          <w:sz w:val="28"/>
          <w:szCs w:val="28"/>
        </w:rPr>
        <w:t>1</w:t>
      </w:r>
      <w:r>
        <w:rPr>
          <w:rFonts w:hint="eastAsia"/>
          <w:sz w:val="28"/>
          <w:szCs w:val="28"/>
        </w:rPr>
        <w:t>份，并在封面</w:t>
      </w:r>
      <w:r>
        <w:rPr>
          <w:rFonts w:hint="eastAsia"/>
          <w:sz w:val="28"/>
          <w:szCs w:val="28"/>
        </w:rPr>
        <w:lastRenderedPageBreak/>
        <w:t>注明“正本”或者“副本”，同时密封提交，封口处应加盖单位公章。</w:t>
      </w:r>
    </w:p>
    <w:p w14:paraId="7F71894B" w14:textId="77777777" w:rsidR="00711739" w:rsidRDefault="00C40A24">
      <w:pPr>
        <w:numPr>
          <w:ilvl w:val="0"/>
          <w:numId w:val="1"/>
        </w:numPr>
        <w:rPr>
          <w:sz w:val="28"/>
          <w:szCs w:val="28"/>
        </w:rPr>
      </w:pPr>
      <w:r>
        <w:rPr>
          <w:rFonts w:hint="eastAsia"/>
          <w:sz w:val="28"/>
          <w:szCs w:val="28"/>
        </w:rPr>
        <w:t>技术要求</w:t>
      </w:r>
    </w:p>
    <w:p w14:paraId="5A023BC4" w14:textId="2F29A5A5" w:rsidR="003D37E5" w:rsidRDefault="003D37E5" w:rsidP="003D37E5">
      <w:r>
        <w:rPr>
          <w:rFonts w:hint="eastAsia"/>
        </w:rPr>
        <w:t>（一）参数要求</w:t>
      </w:r>
    </w:p>
    <w:p w14:paraId="4ABBF520" w14:textId="7D059C27" w:rsidR="00175CBF" w:rsidRDefault="00175CBF" w:rsidP="00175CBF">
      <w:pPr>
        <w:ind w:firstLine="420"/>
      </w:pPr>
      <w:r>
        <w:rPr>
          <w:rFonts w:hint="eastAsia"/>
        </w:rPr>
        <w:t>1</w:t>
      </w:r>
      <w:r w:rsidR="00C40A24">
        <w:rPr>
          <w:rFonts w:hint="eastAsia"/>
        </w:rPr>
        <w:t>设备</w:t>
      </w:r>
      <w:r>
        <w:rPr>
          <w:rFonts w:hint="eastAsia"/>
        </w:rPr>
        <w:t>介绍</w:t>
      </w:r>
    </w:p>
    <w:p w14:paraId="67D5C9A6" w14:textId="27B79994" w:rsidR="00175CBF" w:rsidRPr="00315543" w:rsidRDefault="00175CBF" w:rsidP="00175CBF">
      <w:pPr>
        <w:ind w:firstLine="420"/>
        <w:rPr>
          <w:b/>
        </w:rPr>
      </w:pPr>
      <w:r>
        <w:rPr>
          <w:rFonts w:hint="eastAsia"/>
        </w:rPr>
        <w:t>工业机器人</w:t>
      </w:r>
      <w:r>
        <w:rPr>
          <w:rFonts w:hint="eastAsia"/>
        </w:rPr>
        <w:t>PCB</w:t>
      </w:r>
      <w:r>
        <w:rPr>
          <w:rFonts w:hint="eastAsia"/>
        </w:rPr>
        <w:t>异形插件工作站，如</w:t>
      </w:r>
      <w:r>
        <w:fldChar w:fldCharType="begin"/>
      </w:r>
      <w:r>
        <w:instrText xml:space="preserve"> </w:instrText>
      </w:r>
      <w:r>
        <w:rPr>
          <w:rFonts w:hint="eastAsia"/>
        </w:rPr>
        <w:instrText>REF _Ref472165803 \h</w:instrText>
      </w:r>
      <w:r>
        <w:instrText xml:space="preserve"> </w:instrText>
      </w:r>
      <w:r>
        <w:fldChar w:fldCharType="separate"/>
      </w:r>
      <w:r>
        <w:rPr>
          <w:rFonts w:hint="eastAsia"/>
        </w:rPr>
        <w:t>图</w:t>
      </w:r>
      <w:r>
        <w:rPr>
          <w:rFonts w:hint="eastAsia"/>
        </w:rPr>
        <w:t xml:space="preserve"> </w:t>
      </w:r>
      <w:r>
        <w:rPr>
          <w:noProof/>
        </w:rPr>
        <w:t>1</w:t>
      </w:r>
      <w:r>
        <w:fldChar w:fldCharType="end"/>
      </w:r>
      <w:r>
        <w:rPr>
          <w:rFonts w:hint="eastAsia"/>
        </w:rPr>
        <w:t>所示，以桌面式关节</w:t>
      </w:r>
      <w:proofErr w:type="gramStart"/>
      <w:r>
        <w:rPr>
          <w:rFonts w:hint="eastAsia"/>
        </w:rPr>
        <w:t>型六轴</w:t>
      </w:r>
      <w:proofErr w:type="gramEnd"/>
      <w:r>
        <w:rPr>
          <w:rFonts w:hint="eastAsia"/>
        </w:rPr>
        <w:t>串联工业机器人为核心，在操作平台的四周合理分布有</w:t>
      </w:r>
      <w:r>
        <w:rPr>
          <w:rFonts w:hint="eastAsia"/>
        </w:rPr>
        <w:t>4</w:t>
      </w:r>
      <w:r>
        <w:rPr>
          <w:rFonts w:hint="eastAsia"/>
        </w:rPr>
        <w:t>种不同工艺应用的机器人工具以及涂胶单元、搬运码垛单元、异形芯片原料单元、异形芯片装配单元、视觉检测及光源单元、螺丝供料单元、总控系统及操作面板等组件。工作站深度集成了离线编程技术，软件中不仅包含了与硬件平台的相符三维模型资源，还大大简化了涂胶及搬运码垛工艺实现的编程应用过程、提高轨迹复现精度、避免发生碰撞干涉。工作站包含了涂胶工艺、搬运码垛工艺、分拣工艺、装配工艺等工业机器人最典型应用，不仅满足了职业院校不同专业学生针对工业机器人的操作和编程的教学需求，完全来源于工业应用现场的特征也使该工作站更加适合于作为职业技能竞赛平台。</w:t>
      </w:r>
    </w:p>
    <w:p w14:paraId="0FA5D94C" w14:textId="77777777" w:rsidR="00175CBF" w:rsidRDefault="00175CBF" w:rsidP="00175CBF">
      <w:pPr>
        <w:pStyle w:val="a6"/>
      </w:pPr>
      <w:r w:rsidRPr="00825F07">
        <w:rPr>
          <w:noProof/>
        </w:rPr>
        <w:drawing>
          <wp:inline distT="0" distB="0" distL="0" distR="0" wp14:anchorId="0E836D51" wp14:editId="630585AB">
            <wp:extent cx="4500000" cy="3375000"/>
            <wp:effectExtent l="0" t="0" r="0" b="0"/>
            <wp:docPr id="12" name="图片 12" descr="C:\Users\Tan\Documents\Tencent Files\531795319\FileRecv\MobileFile\IMG_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Documents\Tencent Files\531795319\FileRecv\MobileFile\IMG_2280.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00000" cy="3375000"/>
                    </a:xfrm>
                    <a:prstGeom prst="rect">
                      <a:avLst/>
                    </a:prstGeom>
                    <a:noFill/>
                    <a:ln>
                      <a:noFill/>
                    </a:ln>
                  </pic:spPr>
                </pic:pic>
              </a:graphicData>
            </a:graphic>
          </wp:inline>
        </w:drawing>
      </w:r>
    </w:p>
    <w:p w14:paraId="688DF2FA" w14:textId="77777777" w:rsidR="00175CBF" w:rsidRDefault="00175CBF" w:rsidP="00175CBF">
      <w:pPr>
        <w:pStyle w:val="a5"/>
        <w:spacing w:after="156"/>
      </w:pPr>
      <w:bookmarkStart w:id="1" w:name="_Ref472165803"/>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w:t>
      </w:r>
      <w:r>
        <w:fldChar w:fldCharType="end"/>
      </w:r>
      <w:bookmarkEnd w:id="1"/>
      <w:r>
        <w:t xml:space="preserve">  </w:t>
      </w:r>
      <w:r>
        <w:rPr>
          <w:rFonts w:hint="eastAsia"/>
        </w:rPr>
        <w:t>工业机器人</w:t>
      </w:r>
      <w:r>
        <w:rPr>
          <w:rFonts w:hint="eastAsia"/>
        </w:rPr>
        <w:t>PCB</w:t>
      </w:r>
      <w:r>
        <w:rPr>
          <w:rFonts w:hint="eastAsia"/>
        </w:rPr>
        <w:t>异形插件工作站</w:t>
      </w:r>
    </w:p>
    <w:p w14:paraId="28AF4DC5" w14:textId="77777777" w:rsidR="00175CBF" w:rsidRDefault="00175CBF" w:rsidP="00175CBF">
      <w:pPr>
        <w:ind w:firstLine="420"/>
      </w:pPr>
      <w:r>
        <w:rPr>
          <w:rFonts w:hint="eastAsia"/>
        </w:rPr>
        <w:t>工业机器人</w:t>
      </w:r>
      <w:r>
        <w:rPr>
          <w:rFonts w:hint="eastAsia"/>
        </w:rPr>
        <w:t>PCB</w:t>
      </w:r>
      <w:r>
        <w:rPr>
          <w:rFonts w:hint="eastAsia"/>
        </w:rPr>
        <w:t>异形插件工作站融合了工业机器人维护及操作、系统安装及调试、现场示教编程及调试、离线编程及应用等技能要求，以</w:t>
      </w:r>
      <w:r>
        <w:rPr>
          <w:rFonts w:hint="eastAsia"/>
        </w:rPr>
        <w:t>3C</w:t>
      </w:r>
      <w:r>
        <w:rPr>
          <w:rFonts w:hint="eastAsia"/>
        </w:rPr>
        <w:t>行业最典型的异形芯片插件工艺过程为任务主线，产品分为异形芯片零件、</w:t>
      </w:r>
      <w:r>
        <w:rPr>
          <w:rFonts w:hint="eastAsia"/>
        </w:rPr>
        <w:t>PCB</w:t>
      </w:r>
      <w:r>
        <w:rPr>
          <w:rFonts w:hint="eastAsia"/>
        </w:rPr>
        <w:t>电路板和盖板代表不同产品，采用模拟化设计提高装配产品的复用率，如</w:t>
      </w:r>
      <w:r>
        <w:fldChar w:fldCharType="begin"/>
      </w:r>
      <w:r>
        <w:instrText xml:space="preserve"> </w:instrText>
      </w:r>
      <w:r>
        <w:rPr>
          <w:rFonts w:hint="eastAsia"/>
        </w:rPr>
        <w:instrText>REF _Ref472165816 \h</w:instrText>
      </w:r>
      <w:r>
        <w:instrText xml:space="preserve"> </w:instrText>
      </w:r>
      <w:r>
        <w:fldChar w:fldCharType="separate"/>
      </w:r>
      <w:r>
        <w:rPr>
          <w:rFonts w:hint="eastAsia"/>
        </w:rPr>
        <w:t>图</w:t>
      </w:r>
      <w:r>
        <w:rPr>
          <w:rFonts w:hint="eastAsia"/>
        </w:rPr>
        <w:t xml:space="preserve"> </w:t>
      </w:r>
      <w:r>
        <w:rPr>
          <w:noProof/>
        </w:rPr>
        <w:t>2</w:t>
      </w:r>
      <w:r>
        <w:fldChar w:fldCharType="end"/>
      </w:r>
      <w:r>
        <w:rPr>
          <w:rFonts w:hint="eastAsia"/>
        </w:rPr>
        <w:t>所示。</w:t>
      </w:r>
    </w:p>
    <w:p w14:paraId="68473616" w14:textId="77777777" w:rsidR="00175CBF" w:rsidRDefault="00175CBF" w:rsidP="00175CBF">
      <w:pPr>
        <w:pStyle w:val="a6"/>
      </w:pPr>
      <w:r w:rsidRPr="007231BD">
        <w:rPr>
          <w:noProof/>
        </w:rPr>
        <w:lastRenderedPageBreak/>
        <w:drawing>
          <wp:inline distT="0" distB="0" distL="0" distR="0" wp14:anchorId="65E5CD05" wp14:editId="3BF71D85">
            <wp:extent cx="3840000" cy="2880000"/>
            <wp:effectExtent l="0" t="0" r="8255" b="0"/>
            <wp:docPr id="11" name="图片 11" descr="C:\Users\Tan\Desktop\新建文件夹\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Desktop\新建文件夹\IMG_227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p w14:paraId="0EF2DAB0" w14:textId="77777777" w:rsidR="00175CBF" w:rsidRDefault="00175CBF" w:rsidP="00175CBF">
      <w:pPr>
        <w:pStyle w:val="a5"/>
        <w:spacing w:after="156"/>
      </w:pPr>
      <w:bookmarkStart w:id="2" w:name="_Ref47216581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w:t>
      </w:r>
      <w:r>
        <w:fldChar w:fldCharType="end"/>
      </w:r>
      <w:bookmarkEnd w:id="2"/>
      <w:r>
        <w:rPr>
          <w:rFonts w:hint="eastAsia"/>
        </w:rPr>
        <w:t xml:space="preserve">  </w:t>
      </w:r>
      <w:r>
        <w:rPr>
          <w:rFonts w:hint="eastAsia"/>
        </w:rPr>
        <w:t>电子产品</w:t>
      </w:r>
      <w:r>
        <w:rPr>
          <w:rFonts w:hint="eastAsia"/>
        </w:rPr>
        <w:t>PCB</w:t>
      </w:r>
      <w:r>
        <w:rPr>
          <w:rFonts w:hint="eastAsia"/>
        </w:rPr>
        <w:t>异形芯片插片产品</w:t>
      </w:r>
    </w:p>
    <w:p w14:paraId="15BC4C9C" w14:textId="3764355C" w:rsidR="00175CBF" w:rsidRDefault="00175CBF" w:rsidP="00175CBF">
      <w:pPr>
        <w:pStyle w:val="4"/>
      </w:pPr>
      <w:r>
        <w:rPr>
          <w:rFonts w:hint="eastAsia"/>
        </w:rPr>
        <w:t xml:space="preserve">2 </w:t>
      </w:r>
      <w:r>
        <w:rPr>
          <w:rFonts w:hint="eastAsia"/>
        </w:rPr>
        <w:t>技术参数</w:t>
      </w:r>
    </w:p>
    <w:p w14:paraId="73D3B8C3" w14:textId="77777777" w:rsidR="00175CBF" w:rsidRPr="003F41C1" w:rsidRDefault="00175CBF" w:rsidP="00175CBF">
      <w:pPr>
        <w:pStyle w:val="a7"/>
        <w:numPr>
          <w:ilvl w:val="0"/>
          <w:numId w:val="7"/>
        </w:numPr>
        <w:ind w:firstLineChars="0"/>
      </w:pPr>
      <w:r w:rsidRPr="003F41C1">
        <w:rPr>
          <w:rFonts w:hint="eastAsia"/>
        </w:rPr>
        <w:t>输入电源：交流单相</w:t>
      </w:r>
      <w:r w:rsidRPr="003F41C1">
        <w:t>220V</w:t>
      </w:r>
      <w:r w:rsidRPr="003F41C1">
        <w:rPr>
          <w:rFonts w:hint="eastAsia"/>
        </w:rPr>
        <w:t>，频率</w:t>
      </w:r>
      <w:r w:rsidRPr="003F41C1">
        <w:t>50Hz</w:t>
      </w:r>
    </w:p>
    <w:p w14:paraId="1C64049B" w14:textId="77777777" w:rsidR="00175CBF" w:rsidRPr="003F41C1" w:rsidRDefault="00175CBF" w:rsidP="00175CBF">
      <w:pPr>
        <w:pStyle w:val="a7"/>
        <w:numPr>
          <w:ilvl w:val="0"/>
          <w:numId w:val="7"/>
        </w:numPr>
        <w:ind w:firstLineChars="0"/>
      </w:pPr>
      <w:r w:rsidRPr="003F41C1">
        <w:rPr>
          <w:rFonts w:hint="eastAsia"/>
        </w:rPr>
        <w:t>额定功率：</w:t>
      </w:r>
      <w:r w:rsidRPr="003F41C1">
        <w:t>5kW</w:t>
      </w:r>
    </w:p>
    <w:p w14:paraId="44117A36" w14:textId="77777777" w:rsidR="00175CBF" w:rsidRPr="003F41C1" w:rsidRDefault="00175CBF" w:rsidP="00175CBF">
      <w:pPr>
        <w:pStyle w:val="a7"/>
        <w:numPr>
          <w:ilvl w:val="0"/>
          <w:numId w:val="7"/>
        </w:numPr>
        <w:ind w:firstLineChars="0"/>
      </w:pPr>
      <w:r w:rsidRPr="003F41C1">
        <w:rPr>
          <w:rFonts w:hint="eastAsia"/>
        </w:rPr>
        <w:t>安全保护：急停开关、漏电保护、短路保护、过载保护</w:t>
      </w:r>
    </w:p>
    <w:p w14:paraId="6D8A4387" w14:textId="77777777" w:rsidR="00175CBF" w:rsidRPr="003F41C1" w:rsidRDefault="00175CBF" w:rsidP="00175CBF">
      <w:pPr>
        <w:pStyle w:val="a7"/>
        <w:numPr>
          <w:ilvl w:val="0"/>
          <w:numId w:val="7"/>
        </w:numPr>
        <w:ind w:firstLineChars="0"/>
      </w:pPr>
      <w:r w:rsidRPr="003F41C1">
        <w:rPr>
          <w:rFonts w:hint="eastAsia"/>
        </w:rPr>
        <w:t>整体尺寸：</w:t>
      </w:r>
      <w:r>
        <w:t>22</w:t>
      </w:r>
      <w:r w:rsidRPr="003F41C1">
        <w:t>00mm</w:t>
      </w:r>
      <w:r w:rsidRPr="003F41C1">
        <w:rPr>
          <w:rFonts w:hint="eastAsia"/>
        </w:rPr>
        <w:t>×</w:t>
      </w:r>
      <w:r>
        <w:t>135</w:t>
      </w:r>
      <w:r w:rsidRPr="003F41C1">
        <w:t>0mm</w:t>
      </w:r>
      <w:r w:rsidRPr="003F41C1">
        <w:rPr>
          <w:rFonts w:hint="eastAsia"/>
        </w:rPr>
        <w:t>×</w:t>
      </w:r>
      <w:r w:rsidRPr="003F41C1">
        <w:t>1500mm</w:t>
      </w:r>
    </w:p>
    <w:p w14:paraId="6C4D910B" w14:textId="745E51C9" w:rsidR="00175CBF" w:rsidRDefault="00175CBF" w:rsidP="00175CBF">
      <w:pPr>
        <w:pStyle w:val="4"/>
        <w:ind w:firstLine="420"/>
      </w:pPr>
      <w:r>
        <w:t xml:space="preserve">.3 </w:t>
      </w:r>
      <w:r>
        <w:rPr>
          <w:rFonts w:hint="eastAsia"/>
        </w:rPr>
        <w:t>实训项目</w:t>
      </w:r>
    </w:p>
    <w:p w14:paraId="76C24EB3" w14:textId="77777777" w:rsidR="00175CBF" w:rsidRDefault="00175CBF" w:rsidP="00175CBF">
      <w:pPr>
        <w:pStyle w:val="a7"/>
        <w:numPr>
          <w:ilvl w:val="0"/>
          <w:numId w:val="9"/>
        </w:numPr>
        <w:spacing w:line="400" w:lineRule="exact"/>
        <w:ind w:left="840" w:firstLineChars="0"/>
      </w:pPr>
      <w:r>
        <w:rPr>
          <w:rFonts w:hint="eastAsia"/>
        </w:rPr>
        <w:t>工作站结构认知</w:t>
      </w:r>
    </w:p>
    <w:p w14:paraId="17522509" w14:textId="77777777" w:rsidR="00175CBF" w:rsidRDefault="00175CBF" w:rsidP="00175CBF">
      <w:pPr>
        <w:pStyle w:val="a7"/>
        <w:numPr>
          <w:ilvl w:val="0"/>
          <w:numId w:val="9"/>
        </w:numPr>
        <w:spacing w:line="400" w:lineRule="exact"/>
        <w:ind w:left="840" w:firstLineChars="0"/>
      </w:pPr>
      <w:r>
        <w:rPr>
          <w:rFonts w:hint="eastAsia"/>
        </w:rPr>
        <w:t>关键设备的特性和参数设置</w:t>
      </w:r>
    </w:p>
    <w:p w14:paraId="4563956C" w14:textId="77777777" w:rsidR="00175CBF" w:rsidRDefault="00175CBF" w:rsidP="00175CBF">
      <w:pPr>
        <w:pStyle w:val="a7"/>
        <w:numPr>
          <w:ilvl w:val="0"/>
          <w:numId w:val="9"/>
        </w:numPr>
        <w:spacing w:line="400" w:lineRule="exact"/>
        <w:ind w:left="840" w:firstLineChars="0"/>
      </w:pPr>
      <w:r>
        <w:rPr>
          <w:rFonts w:hint="eastAsia"/>
        </w:rPr>
        <w:t>工业机器人手动控制及基本参数设置</w:t>
      </w:r>
    </w:p>
    <w:p w14:paraId="18683132" w14:textId="77777777" w:rsidR="00175CBF" w:rsidRDefault="00175CBF" w:rsidP="00175CBF">
      <w:pPr>
        <w:pStyle w:val="a7"/>
        <w:numPr>
          <w:ilvl w:val="0"/>
          <w:numId w:val="9"/>
        </w:numPr>
        <w:spacing w:line="400" w:lineRule="exact"/>
        <w:ind w:left="840" w:firstLineChars="0"/>
      </w:pPr>
      <w:r>
        <w:rPr>
          <w:rFonts w:hint="eastAsia"/>
        </w:rPr>
        <w:t>工业机器人</w:t>
      </w:r>
      <w:r>
        <w:t>IO</w:t>
      </w:r>
      <w:r>
        <w:rPr>
          <w:rFonts w:hint="eastAsia"/>
        </w:rPr>
        <w:t>通信及总线通信</w:t>
      </w:r>
    </w:p>
    <w:p w14:paraId="70340049" w14:textId="77777777" w:rsidR="00175CBF" w:rsidRDefault="00175CBF" w:rsidP="00175CBF">
      <w:pPr>
        <w:pStyle w:val="a7"/>
        <w:numPr>
          <w:ilvl w:val="0"/>
          <w:numId w:val="9"/>
        </w:numPr>
        <w:spacing w:line="400" w:lineRule="exact"/>
        <w:ind w:left="840" w:firstLineChars="0"/>
      </w:pPr>
      <w:r>
        <w:rPr>
          <w:rFonts w:hint="eastAsia"/>
        </w:rPr>
        <w:t>工业机器人单轴运动与线性运动控制</w:t>
      </w:r>
    </w:p>
    <w:p w14:paraId="15FBE868" w14:textId="77777777" w:rsidR="00175CBF" w:rsidRDefault="00175CBF" w:rsidP="00175CBF">
      <w:pPr>
        <w:pStyle w:val="a7"/>
        <w:numPr>
          <w:ilvl w:val="0"/>
          <w:numId w:val="9"/>
        </w:numPr>
        <w:spacing w:line="400" w:lineRule="exact"/>
        <w:ind w:left="840" w:firstLineChars="0"/>
      </w:pPr>
      <w:r>
        <w:rPr>
          <w:rFonts w:hint="eastAsia"/>
        </w:rPr>
        <w:t>工业机器人工具</w:t>
      </w:r>
      <w:r>
        <w:t>TCP</w:t>
      </w:r>
      <w:r>
        <w:rPr>
          <w:rFonts w:hint="eastAsia"/>
        </w:rPr>
        <w:t>参数标定</w:t>
      </w:r>
    </w:p>
    <w:p w14:paraId="7C0FA93B" w14:textId="77777777" w:rsidR="00175CBF" w:rsidRDefault="00175CBF" w:rsidP="00175CBF">
      <w:pPr>
        <w:pStyle w:val="a7"/>
        <w:numPr>
          <w:ilvl w:val="0"/>
          <w:numId w:val="9"/>
        </w:numPr>
        <w:spacing w:line="400" w:lineRule="exact"/>
        <w:ind w:left="840" w:firstLineChars="0"/>
      </w:pPr>
      <w:r>
        <w:rPr>
          <w:rFonts w:hint="eastAsia"/>
        </w:rPr>
        <w:t>工业机器人工件坐标系参数标定及多坐标系切换</w:t>
      </w:r>
    </w:p>
    <w:p w14:paraId="7FDC3943" w14:textId="77777777" w:rsidR="00175CBF" w:rsidRDefault="00175CBF" w:rsidP="00175CBF">
      <w:pPr>
        <w:pStyle w:val="a7"/>
        <w:numPr>
          <w:ilvl w:val="0"/>
          <w:numId w:val="9"/>
        </w:numPr>
        <w:spacing w:line="400" w:lineRule="exact"/>
        <w:ind w:left="840" w:firstLineChars="0"/>
      </w:pPr>
      <w:r>
        <w:rPr>
          <w:rFonts w:hint="eastAsia"/>
        </w:rPr>
        <w:t>工业机器人多类型工具快速更换</w:t>
      </w:r>
    </w:p>
    <w:p w14:paraId="3E8DB0B5" w14:textId="77777777" w:rsidR="00175CBF" w:rsidRDefault="00175CBF" w:rsidP="00175CBF">
      <w:pPr>
        <w:pStyle w:val="a7"/>
        <w:numPr>
          <w:ilvl w:val="0"/>
          <w:numId w:val="9"/>
        </w:numPr>
        <w:spacing w:line="400" w:lineRule="exact"/>
        <w:ind w:left="840" w:firstLineChars="0"/>
      </w:pPr>
      <w:r>
        <w:rPr>
          <w:rFonts w:hint="eastAsia"/>
        </w:rPr>
        <w:t>简单平面轨迹、复杂空间轨迹编程</w:t>
      </w:r>
    </w:p>
    <w:p w14:paraId="5CC0E2D9" w14:textId="77777777" w:rsidR="00175CBF" w:rsidRDefault="00175CBF" w:rsidP="00175CBF">
      <w:pPr>
        <w:pStyle w:val="a7"/>
        <w:numPr>
          <w:ilvl w:val="0"/>
          <w:numId w:val="9"/>
        </w:numPr>
        <w:spacing w:line="400" w:lineRule="exact"/>
        <w:ind w:left="840" w:firstLineChars="0"/>
      </w:pPr>
      <w:r>
        <w:rPr>
          <w:rFonts w:hint="eastAsia"/>
        </w:rPr>
        <w:t>物料搬运与码垛实训</w:t>
      </w:r>
    </w:p>
    <w:p w14:paraId="6ECB8987" w14:textId="77777777" w:rsidR="00175CBF" w:rsidRDefault="00175CBF" w:rsidP="00175CBF">
      <w:pPr>
        <w:pStyle w:val="a7"/>
        <w:numPr>
          <w:ilvl w:val="0"/>
          <w:numId w:val="9"/>
        </w:numPr>
        <w:spacing w:line="400" w:lineRule="exact"/>
        <w:ind w:left="840" w:firstLineChars="0"/>
      </w:pPr>
      <w:r>
        <w:rPr>
          <w:rFonts w:hint="eastAsia"/>
        </w:rPr>
        <w:t>产品外壳涂胶实训</w:t>
      </w:r>
    </w:p>
    <w:p w14:paraId="1167F310" w14:textId="77777777" w:rsidR="00175CBF" w:rsidRDefault="00175CBF" w:rsidP="00175CBF">
      <w:pPr>
        <w:pStyle w:val="a7"/>
        <w:numPr>
          <w:ilvl w:val="0"/>
          <w:numId w:val="9"/>
        </w:numPr>
        <w:spacing w:line="400" w:lineRule="exact"/>
        <w:ind w:left="840" w:firstLineChars="0"/>
      </w:pPr>
      <w:r>
        <w:rPr>
          <w:rFonts w:hint="eastAsia"/>
        </w:rPr>
        <w:lastRenderedPageBreak/>
        <w:t>零件颜色、轮廓等视觉检测应用实训</w:t>
      </w:r>
    </w:p>
    <w:p w14:paraId="5BE45965" w14:textId="77777777" w:rsidR="00175CBF" w:rsidRDefault="00175CBF" w:rsidP="00175CBF">
      <w:pPr>
        <w:pStyle w:val="a7"/>
        <w:numPr>
          <w:ilvl w:val="0"/>
          <w:numId w:val="9"/>
        </w:numPr>
        <w:spacing w:line="400" w:lineRule="exact"/>
        <w:ind w:left="840" w:firstLineChars="0"/>
      </w:pPr>
      <w:r>
        <w:rPr>
          <w:rFonts w:hint="eastAsia"/>
        </w:rPr>
        <w:t>零件尺寸、位置等视觉检测应用实训</w:t>
      </w:r>
    </w:p>
    <w:p w14:paraId="62465473" w14:textId="77777777" w:rsidR="00175CBF" w:rsidRDefault="00175CBF" w:rsidP="00175CBF">
      <w:pPr>
        <w:pStyle w:val="a7"/>
        <w:numPr>
          <w:ilvl w:val="0"/>
          <w:numId w:val="9"/>
        </w:numPr>
        <w:spacing w:line="400" w:lineRule="exact"/>
        <w:ind w:left="840" w:firstLineChars="0"/>
      </w:pPr>
      <w:r>
        <w:rPr>
          <w:rFonts w:hint="eastAsia"/>
        </w:rPr>
        <w:t>锁螺丝装配实训</w:t>
      </w:r>
    </w:p>
    <w:p w14:paraId="3F22BB09" w14:textId="77777777" w:rsidR="00175CBF" w:rsidRDefault="00175CBF" w:rsidP="00175CBF">
      <w:pPr>
        <w:pStyle w:val="a7"/>
        <w:numPr>
          <w:ilvl w:val="0"/>
          <w:numId w:val="9"/>
        </w:numPr>
        <w:spacing w:line="400" w:lineRule="exact"/>
        <w:ind w:left="840" w:firstLineChars="0"/>
      </w:pPr>
      <w:r>
        <w:rPr>
          <w:rFonts w:hint="eastAsia"/>
        </w:rPr>
        <w:t>基于</w:t>
      </w:r>
      <w:proofErr w:type="spellStart"/>
      <w:r>
        <w:t>RobotArt</w:t>
      </w:r>
      <w:proofErr w:type="spellEnd"/>
      <w:r>
        <w:rPr>
          <w:rFonts w:hint="eastAsia"/>
        </w:rPr>
        <w:t>的工作站模型环境搭建与配置</w:t>
      </w:r>
    </w:p>
    <w:p w14:paraId="326E1A64" w14:textId="77777777" w:rsidR="00175CBF" w:rsidRDefault="00175CBF" w:rsidP="00175CBF">
      <w:pPr>
        <w:pStyle w:val="a7"/>
        <w:numPr>
          <w:ilvl w:val="0"/>
          <w:numId w:val="9"/>
        </w:numPr>
        <w:spacing w:line="400" w:lineRule="exact"/>
        <w:ind w:left="840" w:firstLineChars="0"/>
      </w:pPr>
      <w:r>
        <w:rPr>
          <w:rFonts w:hint="eastAsia"/>
        </w:rPr>
        <w:t>基于</w:t>
      </w:r>
      <w:proofErr w:type="spellStart"/>
      <w:r>
        <w:t>RobotArt</w:t>
      </w:r>
      <w:proofErr w:type="spellEnd"/>
      <w:r>
        <w:rPr>
          <w:rFonts w:hint="eastAsia"/>
        </w:rPr>
        <w:t>的涂胶离线编程应用</w:t>
      </w:r>
    </w:p>
    <w:p w14:paraId="44F74B2A" w14:textId="77777777" w:rsidR="00175CBF" w:rsidRDefault="00175CBF" w:rsidP="00175CBF">
      <w:pPr>
        <w:pStyle w:val="a7"/>
        <w:numPr>
          <w:ilvl w:val="0"/>
          <w:numId w:val="9"/>
        </w:numPr>
        <w:spacing w:line="400" w:lineRule="exact"/>
        <w:ind w:left="840" w:firstLineChars="0"/>
      </w:pPr>
      <w:r>
        <w:rPr>
          <w:rFonts w:hint="eastAsia"/>
        </w:rPr>
        <w:t>基于</w:t>
      </w:r>
      <w:proofErr w:type="spellStart"/>
      <w:r>
        <w:t>RobotArt</w:t>
      </w:r>
      <w:proofErr w:type="spellEnd"/>
      <w:r>
        <w:rPr>
          <w:rFonts w:hint="eastAsia"/>
        </w:rPr>
        <w:t>的搬运码垛工艺离线编程应用</w:t>
      </w:r>
    </w:p>
    <w:p w14:paraId="5E0B661E" w14:textId="617487E9" w:rsidR="00175CBF" w:rsidRDefault="00175CBF" w:rsidP="00175CBF">
      <w:pPr>
        <w:pStyle w:val="4"/>
      </w:pPr>
      <w:r>
        <w:rPr>
          <w:rFonts w:hint="eastAsia"/>
        </w:rPr>
        <w:t>4</w:t>
      </w:r>
      <w:r>
        <w:t xml:space="preserve"> </w:t>
      </w:r>
      <w:r>
        <w:rPr>
          <w:rFonts w:hint="eastAsia"/>
        </w:rPr>
        <w:t>主要配置</w:t>
      </w:r>
    </w:p>
    <w:p w14:paraId="76598142" w14:textId="77777777" w:rsidR="00175CBF" w:rsidRDefault="00175CBF" w:rsidP="00175CBF">
      <w:pPr>
        <w:pStyle w:val="a7"/>
        <w:numPr>
          <w:ilvl w:val="0"/>
          <w:numId w:val="8"/>
        </w:numPr>
        <w:ind w:firstLineChars="0"/>
      </w:pPr>
      <w:r>
        <w:t>工业机器人</w:t>
      </w:r>
      <w:r>
        <w:rPr>
          <w:rFonts w:hint="eastAsia"/>
        </w:rPr>
        <w:t>：</w:t>
      </w:r>
      <w:r>
        <w:rPr>
          <w:rFonts w:hint="eastAsia"/>
        </w:rPr>
        <w:t>ABB</w:t>
      </w:r>
      <w:r>
        <w:t xml:space="preserve"> IRB 120</w:t>
      </w:r>
      <w:r>
        <w:rPr>
          <w:rFonts w:hint="eastAsia"/>
        </w:rPr>
        <w:t>、</w:t>
      </w:r>
      <w:r>
        <w:t>STEP SD500</w:t>
      </w:r>
    </w:p>
    <w:p w14:paraId="62C0C48D" w14:textId="77777777" w:rsidR="00175CBF" w:rsidRDefault="00175CBF" w:rsidP="00175CBF">
      <w:pPr>
        <w:pStyle w:val="a7"/>
        <w:numPr>
          <w:ilvl w:val="0"/>
          <w:numId w:val="8"/>
        </w:numPr>
        <w:ind w:firstLineChars="0"/>
      </w:pPr>
      <w:r>
        <w:t>PLC</w:t>
      </w:r>
      <w:r>
        <w:t>：</w:t>
      </w:r>
      <w:r>
        <w:t>SIEMENS</w:t>
      </w:r>
    </w:p>
    <w:p w14:paraId="18412D91" w14:textId="77777777" w:rsidR="00175CBF" w:rsidRDefault="00175CBF" w:rsidP="00175CBF">
      <w:pPr>
        <w:pStyle w:val="a7"/>
        <w:numPr>
          <w:ilvl w:val="0"/>
          <w:numId w:val="8"/>
        </w:numPr>
        <w:ind w:firstLineChars="0"/>
      </w:pPr>
      <w:r>
        <w:t>模拟工艺</w:t>
      </w:r>
      <w:r>
        <w:rPr>
          <w:rFonts w:hint="eastAsia"/>
        </w:rPr>
        <w:t>：码垛、涂胶、分拣、装配</w:t>
      </w:r>
    </w:p>
    <w:p w14:paraId="177DCD13" w14:textId="77777777" w:rsidR="00175CBF" w:rsidRDefault="00175CBF" w:rsidP="00175CBF">
      <w:pPr>
        <w:pStyle w:val="a7"/>
        <w:numPr>
          <w:ilvl w:val="0"/>
          <w:numId w:val="8"/>
        </w:numPr>
        <w:ind w:firstLineChars="0"/>
      </w:pPr>
      <w:r>
        <w:t>机械快换</w:t>
      </w:r>
      <w:r>
        <w:rPr>
          <w:rFonts w:hint="eastAsia"/>
        </w:rPr>
        <w:t>：</w:t>
      </w:r>
      <w:r>
        <w:t>EINS</w:t>
      </w:r>
    </w:p>
    <w:p w14:paraId="50310A9F" w14:textId="77777777" w:rsidR="00175CBF" w:rsidRDefault="00175CBF" w:rsidP="00175CBF">
      <w:pPr>
        <w:pStyle w:val="a7"/>
        <w:numPr>
          <w:ilvl w:val="0"/>
          <w:numId w:val="8"/>
        </w:numPr>
        <w:ind w:firstLineChars="0"/>
      </w:pPr>
      <w:r>
        <w:t>视觉检测</w:t>
      </w:r>
      <w:r>
        <w:rPr>
          <w:rFonts w:hint="eastAsia"/>
        </w:rPr>
        <w:t>：</w:t>
      </w:r>
      <w:r>
        <w:t>OMRON</w:t>
      </w:r>
    </w:p>
    <w:p w14:paraId="047162DC" w14:textId="77777777" w:rsidR="00175CBF" w:rsidRDefault="00175CBF" w:rsidP="00175CBF">
      <w:pPr>
        <w:pStyle w:val="a7"/>
        <w:numPr>
          <w:ilvl w:val="0"/>
          <w:numId w:val="8"/>
        </w:numPr>
        <w:ind w:firstLineChars="0"/>
      </w:pPr>
      <w:r>
        <w:t>气动组件</w:t>
      </w:r>
      <w:r>
        <w:rPr>
          <w:rFonts w:hint="eastAsia"/>
        </w:rPr>
        <w:t>：</w:t>
      </w:r>
      <w:proofErr w:type="spellStart"/>
      <w:r>
        <w:t>AirTAC</w:t>
      </w:r>
      <w:proofErr w:type="spellEnd"/>
      <w:r>
        <w:rPr>
          <w:rFonts w:hint="eastAsia"/>
        </w:rPr>
        <w:t>、</w:t>
      </w:r>
      <w:r>
        <w:t>SMC</w:t>
      </w:r>
    </w:p>
    <w:p w14:paraId="0CEA5762" w14:textId="77777777" w:rsidR="00175CBF" w:rsidRDefault="00175CBF" w:rsidP="00175CBF">
      <w:pPr>
        <w:pStyle w:val="a7"/>
        <w:numPr>
          <w:ilvl w:val="0"/>
          <w:numId w:val="8"/>
        </w:numPr>
        <w:ind w:firstLineChars="0"/>
      </w:pPr>
      <w:r>
        <w:t>电气组件</w:t>
      </w:r>
      <w:r>
        <w:rPr>
          <w:rFonts w:hint="eastAsia"/>
        </w:rPr>
        <w:t>：</w:t>
      </w:r>
      <w:r>
        <w:t>OMRON</w:t>
      </w:r>
      <w:r>
        <w:rPr>
          <w:rFonts w:hint="eastAsia"/>
        </w:rPr>
        <w:t>、</w:t>
      </w:r>
      <w:r>
        <w:t>Schneider</w:t>
      </w:r>
      <w:r>
        <w:rPr>
          <w:rFonts w:hint="eastAsia"/>
        </w:rPr>
        <w:t>、</w:t>
      </w:r>
      <w:proofErr w:type="spellStart"/>
      <w:r>
        <w:t>Rittal</w:t>
      </w:r>
      <w:proofErr w:type="spellEnd"/>
    </w:p>
    <w:p w14:paraId="15270CB1" w14:textId="4E8ED8C6" w:rsidR="00175CBF" w:rsidRDefault="00175CBF" w:rsidP="00175CBF">
      <w:pPr>
        <w:pStyle w:val="4"/>
      </w:pPr>
      <w:r>
        <w:rPr>
          <w:rFonts w:hint="eastAsia"/>
        </w:rPr>
        <w:t>5</w:t>
      </w:r>
      <w:r>
        <w:t xml:space="preserve"> </w:t>
      </w:r>
      <w:r>
        <w:rPr>
          <w:rFonts w:hint="eastAsia"/>
        </w:rPr>
        <w:t>核心功能</w:t>
      </w:r>
    </w:p>
    <w:p w14:paraId="161E9DB9" w14:textId="77777777" w:rsidR="00175CBF" w:rsidRDefault="00175CBF" w:rsidP="00175CBF">
      <w:pPr>
        <w:ind w:firstLine="420"/>
      </w:pPr>
      <w:r>
        <w:rPr>
          <w:rFonts w:hint="eastAsia"/>
        </w:rPr>
        <w:t>工业机器人</w:t>
      </w:r>
      <w:r>
        <w:rPr>
          <w:rFonts w:hint="eastAsia"/>
        </w:rPr>
        <w:t>PCB</w:t>
      </w:r>
      <w:r>
        <w:rPr>
          <w:rFonts w:hint="eastAsia"/>
        </w:rPr>
        <w:t>异形插件工作站以</w:t>
      </w:r>
      <w:r>
        <w:rPr>
          <w:rFonts w:hint="eastAsia"/>
        </w:rPr>
        <w:t>3C</w:t>
      </w:r>
      <w:r>
        <w:rPr>
          <w:rFonts w:hint="eastAsia"/>
        </w:rPr>
        <w:t>典型产品的生产装配过程为主线，包含了涂胶、搬运码垛、视觉分拣、装配、锁螺丝、检测等工艺过程，所有涉及设备</w:t>
      </w:r>
      <w:proofErr w:type="gramStart"/>
      <w:r>
        <w:rPr>
          <w:rFonts w:hint="eastAsia"/>
        </w:rPr>
        <w:t>均合理</w:t>
      </w:r>
      <w:proofErr w:type="gramEnd"/>
      <w:r>
        <w:rPr>
          <w:rFonts w:hint="eastAsia"/>
        </w:rPr>
        <w:t>布置在工作站台面上，方便查看设备状态和操作编程，布局方式如</w:t>
      </w:r>
      <w:r>
        <w:fldChar w:fldCharType="begin"/>
      </w:r>
      <w:r>
        <w:instrText xml:space="preserve"> </w:instrText>
      </w:r>
      <w:r>
        <w:rPr>
          <w:rFonts w:hint="eastAsia"/>
        </w:rPr>
        <w:instrText>REF _Ref472170304 \h</w:instrText>
      </w:r>
      <w:r>
        <w:instrText xml:space="preserve"> </w:instrText>
      </w:r>
      <w:r>
        <w:fldChar w:fldCharType="separate"/>
      </w:r>
      <w:r>
        <w:rPr>
          <w:rFonts w:hint="eastAsia"/>
        </w:rPr>
        <w:t>图</w:t>
      </w:r>
      <w:r>
        <w:rPr>
          <w:rFonts w:hint="eastAsia"/>
        </w:rPr>
        <w:t xml:space="preserve"> </w:t>
      </w:r>
      <w:r>
        <w:rPr>
          <w:noProof/>
        </w:rPr>
        <w:t>3</w:t>
      </w:r>
      <w:r>
        <w:fldChar w:fldCharType="end"/>
      </w:r>
      <w:r>
        <w:rPr>
          <w:rFonts w:hint="eastAsia"/>
        </w:rPr>
        <w:t>所示。</w:t>
      </w:r>
    </w:p>
    <w:p w14:paraId="2F957742" w14:textId="77777777" w:rsidR="00175CBF" w:rsidRDefault="00175CBF" w:rsidP="00175CBF">
      <w:pPr>
        <w:pStyle w:val="a6"/>
      </w:pPr>
      <w:r w:rsidRPr="00A31E73">
        <w:rPr>
          <w:noProof/>
        </w:rPr>
        <w:lastRenderedPageBreak/>
        <w:drawing>
          <wp:inline distT="0" distB="0" distL="0" distR="0" wp14:anchorId="123455F4" wp14:editId="7CD234EC">
            <wp:extent cx="5400000" cy="3463612"/>
            <wp:effectExtent l="0" t="0" r="0" b="3810"/>
            <wp:docPr id="14" name="图片 14" descr="C:\Users\Tan\Desktop\国赛\CHL-DS-01\照片及视频\绘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Desktop\国赛\CHL-DS-01\照片及视频\绘图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3463612"/>
                    </a:xfrm>
                    <a:prstGeom prst="rect">
                      <a:avLst/>
                    </a:prstGeom>
                    <a:noFill/>
                    <a:ln>
                      <a:noFill/>
                    </a:ln>
                  </pic:spPr>
                </pic:pic>
              </a:graphicData>
            </a:graphic>
          </wp:inline>
        </w:drawing>
      </w:r>
    </w:p>
    <w:p w14:paraId="140CE989" w14:textId="77777777" w:rsidR="00175CBF" w:rsidRPr="00116975" w:rsidRDefault="00175CBF" w:rsidP="00175CBF">
      <w:pPr>
        <w:pStyle w:val="a5"/>
        <w:spacing w:after="156"/>
      </w:pPr>
      <w:bookmarkStart w:id="3" w:name="_Ref47217030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w:t>
      </w:r>
      <w:r>
        <w:fldChar w:fldCharType="end"/>
      </w:r>
      <w:bookmarkEnd w:id="3"/>
      <w:r>
        <w:t xml:space="preserve">  </w:t>
      </w:r>
      <w:r>
        <w:rPr>
          <w:rFonts w:hint="eastAsia"/>
        </w:rPr>
        <w:t>工业机器人</w:t>
      </w:r>
      <w:r>
        <w:rPr>
          <w:rFonts w:hint="eastAsia"/>
        </w:rPr>
        <w:t>PCB</w:t>
      </w:r>
      <w:r>
        <w:rPr>
          <w:rFonts w:hint="eastAsia"/>
        </w:rPr>
        <w:t>异形插件工作站布局</w:t>
      </w:r>
    </w:p>
    <w:p w14:paraId="4E67D5FB" w14:textId="77777777" w:rsidR="00175CBF" w:rsidRDefault="00175CBF" w:rsidP="00175CBF">
      <w:pPr>
        <w:ind w:firstLine="420"/>
      </w:pPr>
      <w:r>
        <w:t>工作站选用桌面型工业机器人用来将所有加工工序串联起来</w:t>
      </w:r>
      <w:r>
        <w:rPr>
          <w:rFonts w:hint="eastAsia"/>
        </w:rPr>
        <w:t>，可根据学校需求更换不同品牌近似规格型号的产品，为确保设备使用一贯性和稳定性，建议采用瑞士</w:t>
      </w:r>
      <w:r>
        <w:rPr>
          <w:rFonts w:hint="eastAsia"/>
        </w:rPr>
        <w:t>ABB</w:t>
      </w:r>
      <w:r>
        <w:rPr>
          <w:rFonts w:hint="eastAsia"/>
        </w:rPr>
        <w:t>品牌的</w:t>
      </w:r>
      <w:r>
        <w:rPr>
          <w:rFonts w:hint="eastAsia"/>
        </w:rPr>
        <w:t>IRB</w:t>
      </w:r>
      <w:r>
        <w:t xml:space="preserve"> 120</w:t>
      </w:r>
      <w:r>
        <w:t>型</w:t>
      </w:r>
      <w:r>
        <w:rPr>
          <w:rFonts w:hint="eastAsia"/>
        </w:rPr>
        <w:t>、中国新时达</w:t>
      </w:r>
      <w:r>
        <w:t>品牌的</w:t>
      </w:r>
      <w:r>
        <w:t>SD 500</w:t>
      </w:r>
      <w:r>
        <w:t>型</w:t>
      </w:r>
      <w:r>
        <w:rPr>
          <w:rFonts w:hint="eastAsia"/>
        </w:rPr>
        <w:t>，如</w:t>
      </w:r>
      <w:r>
        <w:fldChar w:fldCharType="begin"/>
      </w:r>
      <w:r>
        <w:instrText xml:space="preserve"> </w:instrText>
      </w:r>
      <w:r>
        <w:rPr>
          <w:rFonts w:hint="eastAsia"/>
        </w:rPr>
        <w:instrText>REF _Ref457203644 \h</w:instrText>
      </w:r>
      <w:r>
        <w:instrText xml:space="preserve"> </w:instrText>
      </w:r>
      <w:r>
        <w:fldChar w:fldCharType="separate"/>
      </w:r>
      <w:r>
        <w:rPr>
          <w:rFonts w:hint="eastAsia"/>
        </w:rPr>
        <w:t>图</w:t>
      </w:r>
      <w:r>
        <w:rPr>
          <w:rFonts w:hint="eastAsia"/>
        </w:rPr>
        <w:t xml:space="preserve"> </w:t>
      </w:r>
      <w:r>
        <w:rPr>
          <w:noProof/>
        </w:rPr>
        <w:t>4</w:t>
      </w:r>
      <w:r>
        <w:fldChar w:fldCharType="end"/>
      </w:r>
      <w:r>
        <w:rPr>
          <w:rFonts w:hint="eastAsia"/>
        </w:rPr>
        <w:t>所示，两</w:t>
      </w:r>
      <w:r>
        <w:t>款工业机器人的额定负载</w:t>
      </w:r>
      <w:r>
        <w:rPr>
          <w:rFonts w:hint="eastAsia"/>
        </w:rPr>
        <w:t>、工作范围和重复定位精度基本相同，小巧灵活特性使其广泛应用于</w:t>
      </w:r>
      <w:r>
        <w:rPr>
          <w:rFonts w:hint="eastAsia"/>
        </w:rPr>
        <w:t>3C</w:t>
      </w:r>
      <w:r>
        <w:rPr>
          <w:rFonts w:hint="eastAsia"/>
        </w:rPr>
        <w:t>、电子、食品等行业，同时较小的工作半径和额定负载，在保证功能实现效果的前提下，确保教学和竞赛安全，防止发生人员以外，满足工作站使用要求。</w:t>
      </w:r>
    </w:p>
    <w:p w14:paraId="0088D448" w14:textId="77777777" w:rsidR="00175CBF" w:rsidRDefault="00175CBF" w:rsidP="00175CBF">
      <w:pPr>
        <w:pStyle w:val="a6"/>
      </w:pPr>
      <w:r w:rsidRPr="001A0EEC">
        <w:rPr>
          <w:noProof/>
        </w:rPr>
        <w:drawing>
          <wp:inline distT="0" distB="0" distL="0" distR="0" wp14:anchorId="27454649" wp14:editId="27A61E6F">
            <wp:extent cx="1038225" cy="2156270"/>
            <wp:effectExtent l="0" t="0" r="0" b="0"/>
            <wp:docPr id="13" name="图片 13" descr="C:\Users\Tan\Desktop\绘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Desktop\绘图1.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038225" cy="215627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1A0EEC">
        <w:rPr>
          <w:noProof/>
        </w:rPr>
        <w:drawing>
          <wp:inline distT="0" distB="0" distL="0" distR="0" wp14:anchorId="2AEA5FD8" wp14:editId="7C6B9AEF">
            <wp:extent cx="1314450" cy="2155825"/>
            <wp:effectExtent l="0" t="0" r="0" b="0"/>
            <wp:docPr id="1" name="图片 1" descr="C:\Users\Tan\Desktop\绘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Desktop\绘图1.pn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314866" cy="2156508"/>
                    </a:xfrm>
                    <a:prstGeom prst="rect">
                      <a:avLst/>
                    </a:prstGeom>
                    <a:noFill/>
                    <a:ln>
                      <a:noFill/>
                    </a:ln>
                    <a:extLst>
                      <a:ext uri="{53640926-AAD7-44D8-BBD7-CCE9431645EC}">
                        <a14:shadowObscured xmlns:a14="http://schemas.microsoft.com/office/drawing/2010/main"/>
                      </a:ext>
                    </a:extLst>
                  </pic:spPr>
                </pic:pic>
              </a:graphicData>
            </a:graphic>
          </wp:inline>
        </w:drawing>
      </w:r>
    </w:p>
    <w:p w14:paraId="1C447652" w14:textId="77777777" w:rsidR="00175CBF" w:rsidRPr="00B33842" w:rsidRDefault="00175CBF" w:rsidP="00175CBF">
      <w:pPr>
        <w:pStyle w:val="a5"/>
        <w:spacing w:after="156"/>
      </w:pPr>
      <w:bookmarkStart w:id="4" w:name="_Ref45720364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4</w:t>
      </w:r>
      <w:r>
        <w:fldChar w:fldCharType="end"/>
      </w:r>
      <w:bookmarkEnd w:id="4"/>
      <w:r>
        <w:t xml:space="preserve">  </w:t>
      </w:r>
      <w:r>
        <w:t>可选工业机器人型号</w:t>
      </w:r>
    </w:p>
    <w:p w14:paraId="097BE90E" w14:textId="77777777" w:rsidR="00175CBF" w:rsidRPr="007A1CBE" w:rsidRDefault="00175CBF" w:rsidP="00175CBF">
      <w:pPr>
        <w:ind w:firstLine="420"/>
      </w:pPr>
      <w:r>
        <w:t>工业机器人工具种类直接决定了工业机器人的应用功能</w:t>
      </w:r>
      <w:r>
        <w:rPr>
          <w:rFonts w:hint="eastAsia"/>
        </w:rPr>
        <w:t>，</w:t>
      </w:r>
      <w:r>
        <w:t>如</w:t>
      </w:r>
      <w:r>
        <w:fldChar w:fldCharType="begin"/>
      </w:r>
      <w:r>
        <w:instrText xml:space="preserve"> REF _Ref454374947 \h </w:instrText>
      </w:r>
      <w:r>
        <w:fldChar w:fldCharType="separate"/>
      </w:r>
      <w:r>
        <w:rPr>
          <w:rFonts w:hint="eastAsia"/>
        </w:rPr>
        <w:t>图</w:t>
      </w:r>
      <w:r>
        <w:rPr>
          <w:rFonts w:hint="eastAsia"/>
        </w:rPr>
        <w:t xml:space="preserve"> </w:t>
      </w:r>
      <w:r>
        <w:rPr>
          <w:noProof/>
        </w:rPr>
        <w:t>5</w:t>
      </w:r>
      <w:r>
        <w:fldChar w:fldCharType="end"/>
      </w:r>
      <w:r>
        <w:t>所示</w:t>
      </w:r>
      <w:r>
        <w:rPr>
          <w:rFonts w:hint="eastAsia"/>
        </w:rPr>
        <w:t>，</w:t>
      </w:r>
      <w:r>
        <w:t>4</w:t>
      </w:r>
      <w:r>
        <w:rPr>
          <w:rFonts w:hint="eastAsia"/>
        </w:rPr>
        <w:t>种不同功能的工具覆盖了活塞发动机生产的完整过程，多个工具都采用复合设计，以实现不同的工艺功能。所有工具</w:t>
      </w:r>
      <w:r>
        <w:t>均采用工业</w:t>
      </w:r>
      <w:proofErr w:type="gramStart"/>
      <w:r>
        <w:t>级</w:t>
      </w:r>
      <w:r>
        <w:rPr>
          <w:rFonts w:hint="eastAsia"/>
        </w:rPr>
        <w:t>工具</w:t>
      </w:r>
      <w:proofErr w:type="gramEnd"/>
      <w:r>
        <w:t>快换</w:t>
      </w:r>
      <w:r>
        <w:rPr>
          <w:rFonts w:hint="eastAsia"/>
        </w:rPr>
        <w:t>系统，</w:t>
      </w:r>
      <w:r>
        <w:t>实现了无需人为干预</w:t>
      </w:r>
      <w:r>
        <w:rPr>
          <w:rFonts w:hint="eastAsia"/>
        </w:rPr>
        <w:t>，</w:t>
      </w:r>
      <w:r>
        <w:t>工业机器人可在不同工具间自由切换</w:t>
      </w:r>
      <w:r>
        <w:rPr>
          <w:rFonts w:hint="eastAsia"/>
        </w:rPr>
        <w:t>，同时确保</w:t>
      </w:r>
      <w:r>
        <w:t>气路</w:t>
      </w:r>
      <w:r>
        <w:rPr>
          <w:rFonts w:hint="eastAsia"/>
        </w:rPr>
        <w:t>、</w:t>
      </w:r>
      <w:r>
        <w:t>电路信号通信正常</w:t>
      </w:r>
      <w:r>
        <w:rPr>
          <w:rFonts w:hint="eastAsia"/>
        </w:rPr>
        <w:t>，</w:t>
      </w:r>
      <w:r>
        <w:t>大大扩展了工业机器人的应用能力</w:t>
      </w:r>
      <w:r>
        <w:rPr>
          <w:rFonts w:hint="eastAsia"/>
        </w:rPr>
        <w:t>。涂胶工具采用仿形设计，内部安装可轴向移动的颜色笔可以在涂胶模块上按轨迹要求涂绘；</w:t>
      </w:r>
      <w:proofErr w:type="gramStart"/>
      <w:r>
        <w:rPr>
          <w:rFonts w:hint="eastAsia"/>
        </w:rPr>
        <w:t>夹爪工具</w:t>
      </w:r>
      <w:proofErr w:type="gramEnd"/>
      <w:r>
        <w:rPr>
          <w:rFonts w:hint="eastAsia"/>
        </w:rPr>
        <w:t>利用气缸驱动，采用平行二指形式，可以稳定夹取码垛物料；吸盘工具采用双功能设计，即</w:t>
      </w:r>
      <w:r>
        <w:rPr>
          <w:rFonts w:hint="eastAsia"/>
        </w:rPr>
        <w:lastRenderedPageBreak/>
        <w:t>可稳定吸取异形芯片，又可吸取盖板；锁螺丝工具可以将供螺丝组件提供的螺丝按照指定锁紧力矩将盖板和</w:t>
      </w:r>
      <w:r>
        <w:rPr>
          <w:rFonts w:hint="eastAsia"/>
        </w:rPr>
        <w:t>PCB</w:t>
      </w:r>
      <w:r>
        <w:rPr>
          <w:rFonts w:hint="eastAsia"/>
        </w:rPr>
        <w:t>电路板锁固。</w:t>
      </w:r>
    </w:p>
    <w:p w14:paraId="71A88514" w14:textId="77777777" w:rsidR="00175CBF" w:rsidRPr="000509AF" w:rsidRDefault="00175CBF" w:rsidP="00175CBF">
      <w:pPr>
        <w:pStyle w:val="a6"/>
      </w:pPr>
      <w:r>
        <w:rPr>
          <w:noProof/>
        </w:rPr>
        <w:drawing>
          <wp:inline distT="0" distB="0" distL="0" distR="0" wp14:anchorId="4723CF3D" wp14:editId="43D24023">
            <wp:extent cx="5760000" cy="1285875"/>
            <wp:effectExtent l="0" t="0" r="12700" b="0"/>
            <wp:docPr id="21" name="图示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906414B" w14:textId="77777777" w:rsidR="00175CBF" w:rsidRPr="008A62D7" w:rsidRDefault="00175CBF" w:rsidP="00175CBF">
      <w:pPr>
        <w:pStyle w:val="a5"/>
        <w:spacing w:after="156"/>
        <w:ind w:firstLine="480"/>
      </w:pPr>
      <w:bookmarkStart w:id="5" w:name="_Ref45437494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5</w:t>
      </w:r>
      <w:r>
        <w:fldChar w:fldCharType="end"/>
      </w:r>
      <w:bookmarkEnd w:id="5"/>
      <w:r>
        <w:t xml:space="preserve">  </w:t>
      </w:r>
      <w:r>
        <w:rPr>
          <w:rFonts w:hint="eastAsia"/>
        </w:rPr>
        <w:t>工具快</w:t>
      </w:r>
      <w:proofErr w:type="gramStart"/>
      <w:r>
        <w:rPr>
          <w:rFonts w:hint="eastAsia"/>
        </w:rPr>
        <w:t>换系统</w:t>
      </w:r>
      <w:proofErr w:type="gramEnd"/>
      <w:r w:rsidRPr="00102EFC">
        <w:rPr>
          <w:rFonts w:hint="eastAsia"/>
        </w:rPr>
        <w:t>及工具</w:t>
      </w:r>
    </w:p>
    <w:p w14:paraId="3003C76B" w14:textId="77777777" w:rsidR="00175CBF" w:rsidRDefault="00175CBF" w:rsidP="00175CBF">
      <w:pPr>
        <w:ind w:firstLine="420"/>
      </w:pPr>
      <w:r>
        <w:rPr>
          <w:rFonts w:hint="eastAsia"/>
        </w:rPr>
        <w:t>涂胶单元是将工业机器人对产品装配前的涂胶工艺进行功能抽象化，</w:t>
      </w:r>
      <w:proofErr w:type="gramStart"/>
      <w:r>
        <w:rPr>
          <w:rFonts w:hint="eastAsia"/>
        </w:rPr>
        <w:t>工业机器人抓持涂胶</w:t>
      </w:r>
      <w:proofErr w:type="gramEnd"/>
      <w:r>
        <w:rPr>
          <w:rFonts w:hint="eastAsia"/>
        </w:rPr>
        <w:t>工具</w:t>
      </w:r>
      <w:proofErr w:type="gramStart"/>
      <w:r>
        <w:rPr>
          <w:rFonts w:hint="eastAsia"/>
        </w:rPr>
        <w:t>沿具有</w:t>
      </w:r>
      <w:proofErr w:type="gramEnd"/>
      <w:r>
        <w:rPr>
          <w:rFonts w:hint="eastAsia"/>
        </w:rPr>
        <w:t>弧形曲面的面板上合理布置不同产品外轮廓轨迹上模拟工艺过程，如</w:t>
      </w:r>
      <w:r>
        <w:fldChar w:fldCharType="begin"/>
      </w:r>
      <w:r>
        <w:instrText xml:space="preserve"> </w:instrText>
      </w:r>
      <w:r>
        <w:rPr>
          <w:rFonts w:hint="eastAsia"/>
        </w:rPr>
        <w:instrText>REF _Ref472165844 \h</w:instrText>
      </w:r>
      <w:r>
        <w:instrText xml:space="preserve"> </w:instrText>
      </w:r>
      <w:r>
        <w:fldChar w:fldCharType="separate"/>
      </w:r>
      <w:r>
        <w:rPr>
          <w:rFonts w:hint="eastAsia"/>
        </w:rPr>
        <w:t>图</w:t>
      </w:r>
      <w:r>
        <w:rPr>
          <w:rFonts w:hint="eastAsia"/>
        </w:rPr>
        <w:t xml:space="preserve"> </w:t>
      </w:r>
      <w:r>
        <w:rPr>
          <w:noProof/>
        </w:rPr>
        <w:t>6</w:t>
      </w:r>
      <w:r>
        <w:fldChar w:fldCharType="end"/>
      </w:r>
      <w:r>
        <w:rPr>
          <w:rFonts w:hint="eastAsia"/>
        </w:rPr>
        <w:t>所示，保证工艺真实性同时增加教学可行性和趣味性。利用涂胶模块和所提供的不同内容的轨迹图纸，利用涂胶工具，同时可以完成工业机器人脱离工艺应用的基础操作和编程教学应用。</w:t>
      </w:r>
    </w:p>
    <w:p w14:paraId="1C06204D" w14:textId="77777777" w:rsidR="00175CBF" w:rsidRDefault="00175CBF" w:rsidP="00175CBF">
      <w:pPr>
        <w:pStyle w:val="a6"/>
      </w:pPr>
      <w:r>
        <w:t xml:space="preserve"> </w:t>
      </w:r>
      <w:r w:rsidRPr="00A13C3A">
        <w:rPr>
          <w:noProof/>
        </w:rPr>
        <w:drawing>
          <wp:inline distT="0" distB="0" distL="0" distR="0" wp14:anchorId="73F3448C" wp14:editId="569993C9">
            <wp:extent cx="4679315" cy="2943225"/>
            <wp:effectExtent l="0" t="0" r="6985" b="9525"/>
            <wp:docPr id="3" name="图片 3" descr="C:\Users\Tan\Desktop\新建文件夹\IMG_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Desktop\新建文件夹\IMG_2279.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4680000" cy="2943656"/>
                    </a:xfrm>
                    <a:prstGeom prst="rect">
                      <a:avLst/>
                    </a:prstGeom>
                    <a:noFill/>
                    <a:ln>
                      <a:noFill/>
                    </a:ln>
                    <a:extLst>
                      <a:ext uri="{53640926-AAD7-44D8-BBD7-CCE9431645EC}">
                        <a14:shadowObscured xmlns:a14="http://schemas.microsoft.com/office/drawing/2010/main"/>
                      </a:ext>
                    </a:extLst>
                  </pic:spPr>
                </pic:pic>
              </a:graphicData>
            </a:graphic>
          </wp:inline>
        </w:drawing>
      </w:r>
    </w:p>
    <w:p w14:paraId="3211E7F1" w14:textId="77777777" w:rsidR="00175CBF" w:rsidRDefault="00175CBF" w:rsidP="00175CBF">
      <w:pPr>
        <w:pStyle w:val="a5"/>
        <w:spacing w:after="156"/>
      </w:pPr>
      <w:bookmarkStart w:id="6" w:name="_Ref47216584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6</w:t>
      </w:r>
      <w:r>
        <w:fldChar w:fldCharType="end"/>
      </w:r>
      <w:bookmarkEnd w:id="6"/>
      <w:r>
        <w:rPr>
          <w:rFonts w:hint="eastAsia"/>
        </w:rPr>
        <w:t xml:space="preserve">  </w:t>
      </w:r>
      <w:r>
        <w:rPr>
          <w:rFonts w:hint="eastAsia"/>
        </w:rPr>
        <w:t>涂胶单元</w:t>
      </w:r>
    </w:p>
    <w:p w14:paraId="73FBC457" w14:textId="77777777" w:rsidR="00175CBF" w:rsidRDefault="00175CBF" w:rsidP="00175CBF">
      <w:pPr>
        <w:ind w:firstLine="420"/>
      </w:pPr>
      <w:r>
        <w:rPr>
          <w:rFonts w:hint="eastAsia"/>
        </w:rPr>
        <w:t>搬运码垛单元是将工业机器人对产品搬运码垛工艺进行功能抽象化，工业机器人</w:t>
      </w:r>
      <w:proofErr w:type="gramStart"/>
      <w:r>
        <w:rPr>
          <w:rFonts w:hint="eastAsia"/>
        </w:rPr>
        <w:t>抓持夹爪工具</w:t>
      </w:r>
      <w:proofErr w:type="gramEnd"/>
      <w:r>
        <w:rPr>
          <w:rFonts w:hint="eastAsia"/>
        </w:rPr>
        <w:t>将已完成生产的方形产品由</w:t>
      </w:r>
      <w:proofErr w:type="gramStart"/>
      <w:r>
        <w:rPr>
          <w:rFonts w:hint="eastAsia"/>
        </w:rPr>
        <w:t>原料台按照</w:t>
      </w:r>
      <w:proofErr w:type="gramEnd"/>
      <w:r>
        <w:rPr>
          <w:rFonts w:hint="eastAsia"/>
        </w:rPr>
        <w:t>要求搬运码垛到指定位置，如</w:t>
      </w:r>
      <w:r>
        <w:fldChar w:fldCharType="begin"/>
      </w:r>
      <w:r>
        <w:instrText xml:space="preserve"> </w:instrText>
      </w:r>
      <w:r>
        <w:rPr>
          <w:rFonts w:hint="eastAsia"/>
        </w:rPr>
        <w:instrText>REF _Ref472165849 \h</w:instrText>
      </w:r>
      <w:r>
        <w:instrText xml:space="preserve"> </w:instrText>
      </w:r>
      <w:r>
        <w:fldChar w:fldCharType="separate"/>
      </w:r>
      <w:r>
        <w:rPr>
          <w:rFonts w:hint="eastAsia"/>
        </w:rPr>
        <w:t>图</w:t>
      </w:r>
      <w:r>
        <w:rPr>
          <w:rFonts w:hint="eastAsia"/>
        </w:rPr>
        <w:t xml:space="preserve"> </w:t>
      </w:r>
      <w:r>
        <w:rPr>
          <w:noProof/>
        </w:rPr>
        <w:t>7</w:t>
      </w:r>
      <w:r>
        <w:fldChar w:fldCharType="end"/>
      </w:r>
      <w:r>
        <w:rPr>
          <w:rFonts w:hint="eastAsia"/>
        </w:rPr>
        <w:t>所示，提供两种不同类型的仓储料库，可以模拟传送带队列式供货和平台堆垛，通过对物料转移过程和堆垛形式的要求增加教学多样性，提高编程复杂度。</w:t>
      </w:r>
    </w:p>
    <w:p w14:paraId="1CA83BDD" w14:textId="77777777" w:rsidR="00175CBF" w:rsidRDefault="00175CBF" w:rsidP="00175CBF">
      <w:pPr>
        <w:pStyle w:val="a6"/>
      </w:pPr>
      <w:r>
        <w:lastRenderedPageBreak/>
        <w:t xml:space="preserve"> </w:t>
      </w:r>
      <w:r w:rsidRPr="00A13C3A">
        <w:rPr>
          <w:noProof/>
        </w:rPr>
        <w:drawing>
          <wp:inline distT="0" distB="0" distL="0" distR="0" wp14:anchorId="5CC779A2" wp14:editId="6B92201A">
            <wp:extent cx="2400000" cy="1800000"/>
            <wp:effectExtent l="0" t="0" r="635" b="0"/>
            <wp:docPr id="4" name="图片 4" descr="C:\Users\Tan\Desktop\新建文件夹\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Desktop\新建文件夹\IMG_227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t xml:space="preserve">     </w:t>
      </w:r>
      <w:r w:rsidRPr="00A13C3A">
        <w:rPr>
          <w:noProof/>
        </w:rPr>
        <w:drawing>
          <wp:inline distT="0" distB="0" distL="0" distR="0" wp14:anchorId="5FE686FF" wp14:editId="29D5C0BA">
            <wp:extent cx="1350000" cy="1800000"/>
            <wp:effectExtent l="0" t="0" r="3175" b="0"/>
            <wp:docPr id="5" name="图片 5" descr="C:\Users\Tan\Desktop\新建文件夹\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Desktop\新建文件夹\IMG_2277.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350000" cy="1800000"/>
                    </a:xfrm>
                    <a:prstGeom prst="rect">
                      <a:avLst/>
                    </a:prstGeom>
                    <a:noFill/>
                    <a:ln>
                      <a:noFill/>
                    </a:ln>
                  </pic:spPr>
                </pic:pic>
              </a:graphicData>
            </a:graphic>
          </wp:inline>
        </w:drawing>
      </w:r>
    </w:p>
    <w:p w14:paraId="7D0D434E" w14:textId="77777777" w:rsidR="00175CBF" w:rsidRDefault="00175CBF" w:rsidP="00175CBF">
      <w:pPr>
        <w:pStyle w:val="a5"/>
        <w:spacing w:after="156"/>
      </w:pPr>
      <w:bookmarkStart w:id="7" w:name="_Ref47216584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7</w:t>
      </w:r>
      <w:r>
        <w:fldChar w:fldCharType="end"/>
      </w:r>
      <w:bookmarkEnd w:id="7"/>
      <w:r>
        <w:rPr>
          <w:rFonts w:hint="eastAsia"/>
        </w:rPr>
        <w:t xml:space="preserve">  </w:t>
      </w:r>
      <w:r>
        <w:rPr>
          <w:rFonts w:hint="eastAsia"/>
        </w:rPr>
        <w:t>码垛单元</w:t>
      </w:r>
    </w:p>
    <w:p w14:paraId="00DC061E" w14:textId="77777777" w:rsidR="00175CBF" w:rsidRDefault="00175CBF" w:rsidP="00175CBF">
      <w:pPr>
        <w:ind w:firstLine="420"/>
      </w:pPr>
      <w:r>
        <w:rPr>
          <w:rFonts w:hint="eastAsia"/>
        </w:rPr>
        <w:t>异形芯片原料单元用于存放不同类型的异形芯片，通过形状不同代表不同种类、颜色不同代表不同型号，异形芯片装配单元提供多个装配工位，如</w:t>
      </w:r>
      <w:r>
        <w:fldChar w:fldCharType="begin"/>
      </w:r>
      <w:r>
        <w:instrText xml:space="preserve"> </w:instrText>
      </w:r>
      <w:r>
        <w:rPr>
          <w:rFonts w:hint="eastAsia"/>
        </w:rPr>
        <w:instrText>REF _Ref472165856 \h</w:instrText>
      </w:r>
      <w:r>
        <w:instrText xml:space="preserve"> </w:instrText>
      </w:r>
      <w:r>
        <w:fldChar w:fldCharType="separate"/>
      </w:r>
      <w:r>
        <w:rPr>
          <w:rFonts w:hint="eastAsia"/>
        </w:rPr>
        <w:t>图</w:t>
      </w:r>
      <w:r>
        <w:rPr>
          <w:rFonts w:hint="eastAsia"/>
        </w:rPr>
        <w:t xml:space="preserve"> </w:t>
      </w:r>
      <w:r>
        <w:rPr>
          <w:noProof/>
        </w:rPr>
        <w:t>8</w:t>
      </w:r>
      <w:r>
        <w:fldChar w:fldCharType="end"/>
      </w:r>
      <w:r>
        <w:rPr>
          <w:rFonts w:hint="eastAsia"/>
        </w:rPr>
        <w:t>所示，分别用于不同产品的装配和检测。不同产品对芯片种类、数量的要求不一，需要工业机器人根据要求从异形芯片原料单元中选取所需的芯片后放置到指定位置，在完成所有芯片的安装后，为产品安放盖板并锁紧固定螺丝。</w:t>
      </w:r>
    </w:p>
    <w:p w14:paraId="13E36D44" w14:textId="77777777" w:rsidR="00175CBF" w:rsidRDefault="00175CBF" w:rsidP="00175CBF">
      <w:pPr>
        <w:pStyle w:val="a6"/>
      </w:pPr>
      <w:r>
        <w:t xml:space="preserve"> </w:t>
      </w:r>
      <w:r w:rsidRPr="009537EF">
        <w:rPr>
          <w:noProof/>
        </w:rPr>
        <w:drawing>
          <wp:inline distT="0" distB="0" distL="0" distR="0" wp14:anchorId="084F5C1E" wp14:editId="678D9561">
            <wp:extent cx="1350000" cy="1800000"/>
            <wp:effectExtent l="0" t="0" r="3175" b="0"/>
            <wp:docPr id="7" name="图片 7" descr="C:\Users\Tan\Desktop\新建文件夹\IMG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Desktop\新建文件夹\IMG_226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350000" cy="1800000"/>
                    </a:xfrm>
                    <a:prstGeom prst="rect">
                      <a:avLst/>
                    </a:prstGeom>
                    <a:noFill/>
                    <a:ln>
                      <a:noFill/>
                    </a:ln>
                  </pic:spPr>
                </pic:pic>
              </a:graphicData>
            </a:graphic>
          </wp:inline>
        </w:drawing>
      </w:r>
      <w:r>
        <w:t xml:space="preserve">   </w:t>
      </w:r>
      <w:r w:rsidRPr="009537EF">
        <w:rPr>
          <w:noProof/>
        </w:rPr>
        <w:drawing>
          <wp:inline distT="0" distB="0" distL="0" distR="0" wp14:anchorId="3DA8AA11" wp14:editId="0A91235F">
            <wp:extent cx="2400000" cy="1800000"/>
            <wp:effectExtent l="0" t="0" r="635" b="0"/>
            <wp:docPr id="8" name="图片 8" descr="C:\Users\Tan\Desktop\新建文件夹\IMG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Desktop\新建文件夹\IMG_2268.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14:paraId="16E37E4F" w14:textId="77777777" w:rsidR="00175CBF" w:rsidRDefault="00175CBF" w:rsidP="00175CBF">
      <w:pPr>
        <w:pStyle w:val="a5"/>
        <w:spacing w:after="156"/>
      </w:pPr>
      <w:bookmarkStart w:id="8" w:name="_Ref47216585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8</w:t>
      </w:r>
      <w:r>
        <w:fldChar w:fldCharType="end"/>
      </w:r>
      <w:bookmarkEnd w:id="8"/>
      <w:r>
        <w:rPr>
          <w:rFonts w:hint="eastAsia"/>
        </w:rPr>
        <w:t xml:space="preserve">  </w:t>
      </w:r>
      <w:r>
        <w:rPr>
          <w:rFonts w:hint="eastAsia"/>
        </w:rPr>
        <w:t>异形芯片原料单元及装配单元</w:t>
      </w:r>
    </w:p>
    <w:p w14:paraId="307148F2" w14:textId="77777777" w:rsidR="00175CBF" w:rsidRDefault="00175CBF" w:rsidP="00175CBF">
      <w:pPr>
        <w:ind w:firstLine="420"/>
      </w:pPr>
      <w:r>
        <w:rPr>
          <w:rFonts w:hint="eastAsia"/>
        </w:rPr>
        <w:t>视觉检测及光源单元可以对工业机器人所选取芯片的颜色、形状、位置等信息进行检测和提取，如</w:t>
      </w:r>
      <w:r>
        <w:fldChar w:fldCharType="begin"/>
      </w:r>
      <w:r>
        <w:instrText xml:space="preserve"> </w:instrText>
      </w:r>
      <w:r>
        <w:rPr>
          <w:rFonts w:hint="eastAsia"/>
        </w:rPr>
        <w:instrText>REF _Ref472165865 \h</w:instrText>
      </w:r>
      <w:r>
        <w:instrText xml:space="preserve"> </w:instrText>
      </w:r>
      <w:r>
        <w:fldChar w:fldCharType="separate"/>
      </w:r>
      <w:r>
        <w:rPr>
          <w:rFonts w:hint="eastAsia"/>
        </w:rPr>
        <w:t>图</w:t>
      </w:r>
      <w:r>
        <w:rPr>
          <w:rFonts w:hint="eastAsia"/>
        </w:rPr>
        <w:t xml:space="preserve"> </w:t>
      </w:r>
      <w:r>
        <w:rPr>
          <w:noProof/>
        </w:rPr>
        <w:t>9</w:t>
      </w:r>
      <w:r>
        <w:fldChar w:fldCharType="end"/>
      </w:r>
      <w:r>
        <w:rPr>
          <w:rFonts w:hint="eastAsia"/>
        </w:rPr>
        <w:t>所示，并将检测结果传输给工业机器人，以辅助其完成后续动作。视觉镜头配套检测光源，可以尽量避免环境光源对检测结果的影响。采用倒置式安装，可以使机器人手持零件进行检测，减少周边配套设备，简化机器人轨迹动作。</w:t>
      </w:r>
    </w:p>
    <w:p w14:paraId="05083C81" w14:textId="77777777" w:rsidR="00175CBF" w:rsidRDefault="00175CBF" w:rsidP="00175CBF">
      <w:pPr>
        <w:pStyle w:val="a6"/>
      </w:pPr>
      <w:r w:rsidRPr="009537EF">
        <w:rPr>
          <w:noProof/>
        </w:rPr>
        <w:drawing>
          <wp:inline distT="0" distB="0" distL="0" distR="0" wp14:anchorId="7D06BB24" wp14:editId="064646CC">
            <wp:extent cx="1620000" cy="2160000"/>
            <wp:effectExtent l="0" t="0" r="0" b="0"/>
            <wp:docPr id="9" name="图片 9" descr="C:\Users\Tan\Desktop\新建文件夹\IMG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Desktop\新建文件夹\IMG_2267.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p w14:paraId="2805CEC2" w14:textId="77777777" w:rsidR="00175CBF" w:rsidRDefault="00175CBF" w:rsidP="00175CBF">
      <w:pPr>
        <w:pStyle w:val="a5"/>
        <w:spacing w:after="156"/>
      </w:pPr>
      <w:bookmarkStart w:id="9" w:name="_Ref47216586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9</w:t>
      </w:r>
      <w:r>
        <w:fldChar w:fldCharType="end"/>
      </w:r>
      <w:bookmarkEnd w:id="9"/>
      <w:r>
        <w:rPr>
          <w:rFonts w:hint="eastAsia"/>
        </w:rPr>
        <w:t xml:space="preserve">  </w:t>
      </w:r>
      <w:r>
        <w:rPr>
          <w:rFonts w:hint="eastAsia"/>
        </w:rPr>
        <w:t>视觉检测单元</w:t>
      </w:r>
    </w:p>
    <w:p w14:paraId="01D9B8EB" w14:textId="77777777" w:rsidR="00175CBF" w:rsidRDefault="00175CBF" w:rsidP="00175CBF">
      <w:pPr>
        <w:ind w:firstLine="420"/>
      </w:pPr>
      <w:r>
        <w:rPr>
          <w:rFonts w:hint="eastAsia"/>
        </w:rPr>
        <w:lastRenderedPageBreak/>
        <w:t>工作站为方便教学和竞赛使用，在平台上布置了云监控，如</w:t>
      </w:r>
      <w:r>
        <w:fldChar w:fldCharType="begin"/>
      </w:r>
      <w:r>
        <w:instrText xml:space="preserve"> </w:instrText>
      </w:r>
      <w:r>
        <w:rPr>
          <w:rFonts w:hint="eastAsia"/>
        </w:rPr>
        <w:instrText>REF _Ref472165872 \h</w:instrText>
      </w:r>
      <w:r>
        <w:instrText xml:space="preserve"> </w:instrText>
      </w:r>
      <w:r>
        <w:fldChar w:fldCharType="separate"/>
      </w:r>
      <w:r>
        <w:rPr>
          <w:rFonts w:hint="eastAsia"/>
        </w:rPr>
        <w:t>图</w:t>
      </w:r>
      <w:r>
        <w:rPr>
          <w:rFonts w:hint="eastAsia"/>
        </w:rPr>
        <w:t xml:space="preserve"> </w:t>
      </w:r>
      <w:r>
        <w:rPr>
          <w:noProof/>
        </w:rPr>
        <w:t>10</w:t>
      </w:r>
      <w:r>
        <w:fldChar w:fldCharType="end"/>
      </w:r>
      <w:r>
        <w:rPr>
          <w:rFonts w:hint="eastAsia"/>
        </w:rPr>
        <w:t>所示，利用互联网可将设备的实时操作过程在大尺寸教学终端中进行展示，避免了集中式教学学生围观又无法切实看清教师操作过程的问题，也可以在竞赛过程中实现直播提高观赏度，同时方便教师对学生的操作流程进行实时点评，提高教学指导效果，存储在系统中的录像实现对操作过程可追溯，为竞赛过程中争议事件提供佐证材料。同时，在工作站操作正面，利用线性光栅作为安全保护措施，当操作人员进入危险区域时，工作站会蜂鸣报警，并降低工业机器人运动速度，甚至触发急停，以避免危险发生。</w:t>
      </w:r>
    </w:p>
    <w:p w14:paraId="1897AF55" w14:textId="77777777" w:rsidR="00175CBF" w:rsidRDefault="00175CBF" w:rsidP="00175CBF">
      <w:pPr>
        <w:pStyle w:val="a6"/>
      </w:pPr>
      <w:r w:rsidRPr="009537EF">
        <w:rPr>
          <w:noProof/>
        </w:rPr>
        <w:drawing>
          <wp:inline distT="0" distB="0" distL="0" distR="0" wp14:anchorId="5116B72E" wp14:editId="6F7E4CF4">
            <wp:extent cx="1620000" cy="2160000"/>
            <wp:effectExtent l="0" t="0" r="0" b="0"/>
            <wp:docPr id="10" name="图片 10" descr="C:\Users\Tan\Desktop\新建文件夹\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Desktop\新建文件夹\IMG_226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p w14:paraId="0E2E0233" w14:textId="77777777" w:rsidR="00175CBF" w:rsidRPr="009537EF" w:rsidRDefault="00175CBF" w:rsidP="00175CBF">
      <w:pPr>
        <w:pStyle w:val="a5"/>
        <w:spacing w:after="156"/>
      </w:pPr>
      <w:bookmarkStart w:id="10" w:name="_Ref472165872"/>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10</w:t>
      </w:r>
      <w:r>
        <w:fldChar w:fldCharType="end"/>
      </w:r>
      <w:bookmarkEnd w:id="10"/>
      <w:r>
        <w:t xml:space="preserve">  </w:t>
      </w:r>
      <w:r>
        <w:rPr>
          <w:rFonts w:hint="eastAsia"/>
        </w:rPr>
        <w:t>云监控及安全光栅</w:t>
      </w:r>
    </w:p>
    <w:p w14:paraId="161714BE" w14:textId="77777777" w:rsidR="00175CBF" w:rsidRPr="00102EFC" w:rsidRDefault="00175CBF" w:rsidP="00175CBF">
      <w:pPr>
        <w:ind w:firstLine="420"/>
      </w:pPr>
      <w:r>
        <w:rPr>
          <w:rFonts w:hint="eastAsia"/>
        </w:rPr>
        <w:t>离线编程软件选用可同时支持</w:t>
      </w:r>
      <w:r>
        <w:rPr>
          <w:rFonts w:hint="eastAsia"/>
        </w:rPr>
        <w:t>ABB IRB 120</w:t>
      </w:r>
      <w:r>
        <w:rPr>
          <w:rFonts w:hint="eastAsia"/>
        </w:rPr>
        <w:t>和新时达</w:t>
      </w:r>
      <w:r>
        <w:rPr>
          <w:rFonts w:hint="eastAsia"/>
        </w:rPr>
        <w:t xml:space="preserve"> SD500</w:t>
      </w:r>
      <w:r>
        <w:rPr>
          <w:rFonts w:hint="eastAsia"/>
        </w:rPr>
        <w:t>两种工业机器人的</w:t>
      </w:r>
      <w:proofErr w:type="spellStart"/>
      <w:r>
        <w:rPr>
          <w:rFonts w:hint="eastAsia"/>
        </w:rPr>
        <w:t>RobotArt</w:t>
      </w:r>
      <w:proofErr w:type="spellEnd"/>
      <w:r>
        <w:rPr>
          <w:rFonts w:hint="eastAsia"/>
        </w:rPr>
        <w:t>软件，采用独家解算算法并已申请软件著作权，集成了计算机三维实体显示、系统仿真、智能轨迹优化、运动控制代码生成等核心技术，使得工业机器人获得了更加强大的“大脑”，可以轻松应对复杂轨迹的高精度生成和复现，在计算机上完成轨迹设计、规划、运动仿真、碰撞检查、姿态优化，最后直接生成工业机器人控制器所需的执行运动代码，同时还提供了方便的轨迹整体优化、工艺过程设计和空间校准算法，缩短了工业机器人的停机调试时间，为工业机器人实现更广泛的应用提供技术支撑。</w:t>
      </w:r>
    </w:p>
    <w:p w14:paraId="04C96CEF" w14:textId="2E2C9FBA" w:rsidR="003D37E5" w:rsidRDefault="003D37E5">
      <w:pPr>
        <w:rPr>
          <w:sz w:val="28"/>
          <w:szCs w:val="28"/>
        </w:rPr>
      </w:pPr>
      <w:r>
        <w:rPr>
          <w:sz w:val="28"/>
          <w:szCs w:val="28"/>
        </w:rPr>
        <w:t>（</w:t>
      </w:r>
      <w:r>
        <w:rPr>
          <w:rFonts w:hint="eastAsia"/>
          <w:sz w:val="28"/>
          <w:szCs w:val="28"/>
        </w:rPr>
        <w:t>二）技术支持与维护要求</w:t>
      </w:r>
    </w:p>
    <w:p w14:paraId="00F87AD7" w14:textId="617929E4" w:rsidR="003D37E5" w:rsidRDefault="003D37E5">
      <w:pPr>
        <w:rPr>
          <w:sz w:val="28"/>
          <w:szCs w:val="28"/>
        </w:rPr>
      </w:pPr>
      <w:r>
        <w:rPr>
          <w:rFonts w:hint="eastAsia"/>
          <w:sz w:val="28"/>
          <w:szCs w:val="28"/>
        </w:rPr>
        <w:t>1.</w:t>
      </w:r>
      <w:r>
        <w:rPr>
          <w:rFonts w:hint="eastAsia"/>
          <w:sz w:val="28"/>
          <w:szCs w:val="28"/>
        </w:rPr>
        <w:t>在大赛筹备到结束期间，提供</w:t>
      </w:r>
      <w:r>
        <w:rPr>
          <w:rFonts w:hint="eastAsia"/>
          <w:sz w:val="28"/>
          <w:szCs w:val="28"/>
        </w:rPr>
        <w:t>24</w:t>
      </w:r>
      <w:r>
        <w:rPr>
          <w:rFonts w:hint="eastAsia"/>
          <w:sz w:val="28"/>
          <w:szCs w:val="28"/>
        </w:rPr>
        <w:t>小时技术支持服务，确保设备、平台正常运行。</w:t>
      </w:r>
    </w:p>
    <w:p w14:paraId="0048EDCB" w14:textId="790B61AB" w:rsidR="003D37E5" w:rsidRDefault="003D37E5">
      <w:pPr>
        <w:rPr>
          <w:sz w:val="28"/>
          <w:szCs w:val="28"/>
        </w:rPr>
      </w:pPr>
      <w:r>
        <w:rPr>
          <w:rFonts w:hint="eastAsia"/>
          <w:sz w:val="28"/>
          <w:szCs w:val="28"/>
        </w:rPr>
        <w:t>2.</w:t>
      </w:r>
      <w:r>
        <w:rPr>
          <w:rFonts w:hint="eastAsia"/>
          <w:sz w:val="28"/>
          <w:szCs w:val="28"/>
        </w:rPr>
        <w:t>如遇突发故障，应在</w:t>
      </w:r>
      <w:r>
        <w:rPr>
          <w:rFonts w:hint="eastAsia"/>
          <w:sz w:val="28"/>
          <w:szCs w:val="28"/>
        </w:rPr>
        <w:t>0.5</w:t>
      </w:r>
      <w:r>
        <w:rPr>
          <w:rFonts w:hint="eastAsia"/>
          <w:sz w:val="28"/>
          <w:szCs w:val="28"/>
        </w:rPr>
        <w:t>小时内响应并解决问题。对平台</w:t>
      </w:r>
      <w:r w:rsidR="009824DD">
        <w:rPr>
          <w:rFonts w:hint="eastAsia"/>
          <w:sz w:val="28"/>
          <w:szCs w:val="28"/>
        </w:rPr>
        <w:t>进行安全检测和数据分析备案，保障平台数据安全。</w:t>
      </w:r>
    </w:p>
    <w:p w14:paraId="44AEDD53" w14:textId="6AF216F9" w:rsidR="009824DD" w:rsidRDefault="009824DD">
      <w:pPr>
        <w:rPr>
          <w:sz w:val="28"/>
          <w:szCs w:val="28"/>
        </w:rPr>
      </w:pPr>
      <w:r>
        <w:rPr>
          <w:rFonts w:hint="eastAsia"/>
          <w:sz w:val="28"/>
          <w:szCs w:val="28"/>
        </w:rPr>
        <w:t>3.</w:t>
      </w:r>
      <w:r>
        <w:rPr>
          <w:rFonts w:hint="eastAsia"/>
          <w:sz w:val="28"/>
          <w:szCs w:val="28"/>
        </w:rPr>
        <w:t>根据大赛需求和参数队伍的反馈，及时对平台进行优化和升级，提升参数队伍体验。</w:t>
      </w:r>
    </w:p>
    <w:p w14:paraId="6468496A" w14:textId="437C59E8" w:rsidR="009824DD" w:rsidRDefault="009824DD">
      <w:pPr>
        <w:rPr>
          <w:sz w:val="28"/>
          <w:szCs w:val="28"/>
        </w:rPr>
      </w:pPr>
      <w:r>
        <w:rPr>
          <w:rFonts w:hint="eastAsia"/>
          <w:sz w:val="28"/>
          <w:szCs w:val="28"/>
        </w:rPr>
        <w:t>四、比选时间及地点</w:t>
      </w:r>
    </w:p>
    <w:p w14:paraId="1491E017" w14:textId="074DAE62" w:rsidR="009824DD" w:rsidRDefault="009824DD">
      <w:pPr>
        <w:rPr>
          <w:sz w:val="28"/>
          <w:szCs w:val="28"/>
        </w:rPr>
      </w:pPr>
      <w:r>
        <w:rPr>
          <w:rFonts w:hint="eastAsia"/>
          <w:sz w:val="28"/>
          <w:szCs w:val="28"/>
        </w:rPr>
        <w:t>时间：</w:t>
      </w:r>
      <w:r>
        <w:rPr>
          <w:rFonts w:hint="eastAsia"/>
          <w:sz w:val="28"/>
          <w:szCs w:val="28"/>
        </w:rPr>
        <w:t>2024</w:t>
      </w:r>
      <w:r>
        <w:rPr>
          <w:rFonts w:hint="eastAsia"/>
          <w:sz w:val="28"/>
          <w:szCs w:val="28"/>
        </w:rPr>
        <w:t>年</w:t>
      </w:r>
      <w:r>
        <w:rPr>
          <w:rFonts w:hint="eastAsia"/>
          <w:sz w:val="28"/>
          <w:szCs w:val="28"/>
        </w:rPr>
        <w:t>12</w:t>
      </w:r>
      <w:r>
        <w:rPr>
          <w:rFonts w:hint="eastAsia"/>
          <w:sz w:val="28"/>
          <w:szCs w:val="28"/>
        </w:rPr>
        <w:t>月</w:t>
      </w:r>
      <w:r>
        <w:rPr>
          <w:rFonts w:hint="eastAsia"/>
          <w:sz w:val="28"/>
          <w:szCs w:val="28"/>
        </w:rPr>
        <w:t>12</w:t>
      </w:r>
      <w:r>
        <w:rPr>
          <w:rFonts w:hint="eastAsia"/>
          <w:sz w:val="28"/>
          <w:szCs w:val="28"/>
        </w:rPr>
        <w:t>日（星期四）上午</w:t>
      </w:r>
      <w:r>
        <w:rPr>
          <w:rFonts w:hint="eastAsia"/>
          <w:sz w:val="28"/>
          <w:szCs w:val="28"/>
        </w:rPr>
        <w:t>10</w:t>
      </w:r>
      <w:r>
        <w:rPr>
          <w:rFonts w:hint="eastAsia"/>
          <w:sz w:val="28"/>
          <w:szCs w:val="28"/>
        </w:rPr>
        <w:t>；</w:t>
      </w:r>
      <w:r>
        <w:rPr>
          <w:rFonts w:hint="eastAsia"/>
          <w:sz w:val="28"/>
          <w:szCs w:val="28"/>
        </w:rPr>
        <w:t>00</w:t>
      </w:r>
    </w:p>
    <w:p w14:paraId="4A27A49E" w14:textId="303A699F" w:rsidR="009824DD" w:rsidRDefault="009824DD">
      <w:pPr>
        <w:rPr>
          <w:sz w:val="28"/>
          <w:szCs w:val="28"/>
        </w:rPr>
      </w:pPr>
      <w:r>
        <w:rPr>
          <w:rFonts w:hint="eastAsia"/>
          <w:sz w:val="28"/>
          <w:szCs w:val="28"/>
        </w:rPr>
        <w:lastRenderedPageBreak/>
        <w:t>地点：成都市</w:t>
      </w:r>
      <w:proofErr w:type="gramStart"/>
      <w:r>
        <w:rPr>
          <w:rFonts w:hint="eastAsia"/>
          <w:sz w:val="28"/>
          <w:szCs w:val="28"/>
        </w:rPr>
        <w:t>青白江区姚</w:t>
      </w:r>
      <w:proofErr w:type="gramEnd"/>
      <w:r>
        <w:rPr>
          <w:rFonts w:hint="eastAsia"/>
          <w:sz w:val="28"/>
          <w:szCs w:val="28"/>
        </w:rPr>
        <w:t>渡镇</w:t>
      </w:r>
      <w:proofErr w:type="gramStart"/>
      <w:r>
        <w:rPr>
          <w:rFonts w:hint="eastAsia"/>
          <w:sz w:val="28"/>
          <w:szCs w:val="28"/>
        </w:rPr>
        <w:t>祥</w:t>
      </w:r>
      <w:proofErr w:type="gramEnd"/>
      <w:r>
        <w:rPr>
          <w:rFonts w:hint="eastAsia"/>
          <w:sz w:val="28"/>
          <w:szCs w:val="28"/>
        </w:rPr>
        <w:t>红路</w:t>
      </w:r>
      <w:r>
        <w:rPr>
          <w:rFonts w:hint="eastAsia"/>
          <w:sz w:val="28"/>
          <w:szCs w:val="28"/>
        </w:rPr>
        <w:t>889</w:t>
      </w:r>
      <w:r>
        <w:rPr>
          <w:rFonts w:hint="eastAsia"/>
          <w:sz w:val="28"/>
          <w:szCs w:val="28"/>
        </w:rPr>
        <w:t>号智能制造专业部会议室</w:t>
      </w:r>
    </w:p>
    <w:p w14:paraId="5A4C1572" w14:textId="3984AA54" w:rsidR="009824DD" w:rsidRDefault="009824DD">
      <w:pPr>
        <w:rPr>
          <w:sz w:val="28"/>
          <w:szCs w:val="28"/>
        </w:rPr>
      </w:pPr>
      <w:r>
        <w:rPr>
          <w:rFonts w:hint="eastAsia"/>
          <w:sz w:val="28"/>
          <w:szCs w:val="28"/>
        </w:rPr>
        <w:t>联系人：李老师</w:t>
      </w:r>
      <w:r>
        <w:rPr>
          <w:rFonts w:hint="eastAsia"/>
          <w:sz w:val="28"/>
          <w:szCs w:val="28"/>
        </w:rPr>
        <w:t xml:space="preserve"> 13880490123</w:t>
      </w:r>
    </w:p>
    <w:p w14:paraId="7E608B06" w14:textId="77777777" w:rsidR="003D37E5" w:rsidRDefault="003D37E5">
      <w:pPr>
        <w:rPr>
          <w:sz w:val="28"/>
          <w:szCs w:val="28"/>
        </w:rPr>
      </w:pPr>
    </w:p>
    <w:p w14:paraId="58C26B73" w14:textId="77777777" w:rsidR="003D37E5" w:rsidRDefault="003D37E5">
      <w:pPr>
        <w:rPr>
          <w:sz w:val="28"/>
          <w:szCs w:val="28"/>
        </w:rPr>
      </w:pPr>
    </w:p>
    <w:p w14:paraId="35A107CD" w14:textId="241926F1" w:rsidR="003D37E5" w:rsidRPr="00175CBF" w:rsidRDefault="003D37E5">
      <w:pPr>
        <w:rPr>
          <w:sz w:val="28"/>
          <w:szCs w:val="28"/>
        </w:rPr>
      </w:pPr>
    </w:p>
    <w:p w14:paraId="3FCC641E" w14:textId="77777777" w:rsidR="00711739" w:rsidRDefault="00711739"/>
    <w:sectPr w:rsidR="007117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79EBD" w14:textId="77777777" w:rsidR="00175CBF" w:rsidRDefault="00175CBF" w:rsidP="00175CBF">
      <w:r>
        <w:separator/>
      </w:r>
    </w:p>
  </w:endnote>
  <w:endnote w:type="continuationSeparator" w:id="0">
    <w:p w14:paraId="7C6148B0" w14:textId="77777777" w:rsidR="00175CBF" w:rsidRDefault="00175CBF" w:rsidP="0017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2079A" w14:textId="77777777" w:rsidR="00175CBF" w:rsidRDefault="00175CBF" w:rsidP="00175CBF">
      <w:r>
        <w:separator/>
      </w:r>
    </w:p>
  </w:footnote>
  <w:footnote w:type="continuationSeparator" w:id="0">
    <w:p w14:paraId="647AB0B2" w14:textId="77777777" w:rsidR="00175CBF" w:rsidRDefault="00175CBF" w:rsidP="00175C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D9A739"/>
    <w:multiLevelType w:val="singleLevel"/>
    <w:tmpl w:val="F2D9A739"/>
    <w:lvl w:ilvl="0">
      <w:start w:val="1"/>
      <w:numFmt w:val="chineseCounting"/>
      <w:suff w:val="nothing"/>
      <w:lvlText w:val="（%1）"/>
      <w:lvlJc w:val="left"/>
      <w:rPr>
        <w:rFonts w:hint="eastAsia"/>
      </w:rPr>
    </w:lvl>
  </w:abstractNum>
  <w:abstractNum w:abstractNumId="1">
    <w:nsid w:val="1F98441D"/>
    <w:multiLevelType w:val="singleLevel"/>
    <w:tmpl w:val="1F98441D"/>
    <w:lvl w:ilvl="0">
      <w:start w:val="1"/>
      <w:numFmt w:val="chineseCounting"/>
      <w:suff w:val="nothing"/>
      <w:lvlText w:val="（%1）"/>
      <w:lvlJc w:val="left"/>
      <w:rPr>
        <w:rFonts w:hint="eastAsia"/>
      </w:rPr>
    </w:lvl>
  </w:abstractNum>
  <w:abstractNum w:abstractNumId="2">
    <w:nsid w:val="2C1B1094"/>
    <w:multiLevelType w:val="singleLevel"/>
    <w:tmpl w:val="2C1B1094"/>
    <w:lvl w:ilvl="0">
      <w:start w:val="1"/>
      <w:numFmt w:val="decimal"/>
      <w:lvlText w:val="%1."/>
      <w:lvlJc w:val="left"/>
      <w:pPr>
        <w:tabs>
          <w:tab w:val="left" w:pos="312"/>
        </w:tabs>
      </w:pPr>
    </w:lvl>
  </w:abstractNum>
  <w:abstractNum w:abstractNumId="3">
    <w:nsid w:val="2D2D4A6C"/>
    <w:multiLevelType w:val="singleLevel"/>
    <w:tmpl w:val="2D2D4A6C"/>
    <w:lvl w:ilvl="0">
      <w:start w:val="1"/>
      <w:numFmt w:val="chineseCounting"/>
      <w:suff w:val="nothing"/>
      <w:lvlText w:val="%1、"/>
      <w:lvlJc w:val="left"/>
      <w:rPr>
        <w:rFonts w:hint="eastAsia"/>
      </w:rPr>
    </w:lvl>
  </w:abstractNum>
  <w:abstractNum w:abstractNumId="4">
    <w:nsid w:val="3B732FDF"/>
    <w:multiLevelType w:val="singleLevel"/>
    <w:tmpl w:val="3B732FDF"/>
    <w:lvl w:ilvl="0">
      <w:start w:val="1"/>
      <w:numFmt w:val="decimal"/>
      <w:lvlText w:val="%1."/>
      <w:lvlJc w:val="left"/>
      <w:pPr>
        <w:tabs>
          <w:tab w:val="left" w:pos="312"/>
        </w:tabs>
      </w:pPr>
    </w:lvl>
  </w:abstractNum>
  <w:abstractNum w:abstractNumId="5">
    <w:nsid w:val="53D68DB3"/>
    <w:multiLevelType w:val="singleLevel"/>
    <w:tmpl w:val="53D68DB3"/>
    <w:lvl w:ilvl="0">
      <w:start w:val="1"/>
      <w:numFmt w:val="decimal"/>
      <w:lvlText w:val="%1."/>
      <w:lvlJc w:val="left"/>
      <w:pPr>
        <w:tabs>
          <w:tab w:val="left" w:pos="312"/>
        </w:tabs>
      </w:pPr>
    </w:lvl>
  </w:abstractNum>
  <w:abstractNum w:abstractNumId="6">
    <w:nsid w:val="55AE3595"/>
    <w:multiLevelType w:val="hybridMultilevel"/>
    <w:tmpl w:val="B6F420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7A362DD7"/>
    <w:multiLevelType w:val="hybridMultilevel"/>
    <w:tmpl w:val="8B1AEF54"/>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8">
    <w:nsid w:val="7E6549CE"/>
    <w:multiLevelType w:val="hybridMultilevel"/>
    <w:tmpl w:val="75FA642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 w:numId="6">
    <w:abstractNumId w:val="5"/>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739"/>
    <w:rsid w:val="00175CBF"/>
    <w:rsid w:val="003D37E5"/>
    <w:rsid w:val="00711739"/>
    <w:rsid w:val="009509DD"/>
    <w:rsid w:val="009824DD"/>
    <w:rsid w:val="00C40A24"/>
    <w:rsid w:val="00D559EB"/>
    <w:rsid w:val="0A0D00F3"/>
    <w:rsid w:val="1F9F20EA"/>
    <w:rsid w:val="3179467C"/>
    <w:rsid w:val="4EDE5EDB"/>
    <w:rsid w:val="69BF52EB"/>
    <w:rsid w:val="7A0E5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4">
    <w:name w:val="heading 4"/>
    <w:basedOn w:val="a"/>
    <w:next w:val="a"/>
    <w:link w:val="4Char"/>
    <w:semiHidden/>
    <w:unhideWhenUsed/>
    <w:qFormat/>
    <w:rsid w:val="00175CB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75C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75CBF"/>
    <w:rPr>
      <w:kern w:val="2"/>
      <w:sz w:val="18"/>
      <w:szCs w:val="18"/>
    </w:rPr>
  </w:style>
  <w:style w:type="paragraph" w:styleId="a4">
    <w:name w:val="footer"/>
    <w:basedOn w:val="a"/>
    <w:link w:val="Char0"/>
    <w:rsid w:val="00175CBF"/>
    <w:pPr>
      <w:tabs>
        <w:tab w:val="center" w:pos="4153"/>
        <w:tab w:val="right" w:pos="8306"/>
      </w:tabs>
      <w:snapToGrid w:val="0"/>
      <w:jc w:val="left"/>
    </w:pPr>
    <w:rPr>
      <w:sz w:val="18"/>
      <w:szCs w:val="18"/>
    </w:rPr>
  </w:style>
  <w:style w:type="character" w:customStyle="1" w:styleId="Char0">
    <w:name w:val="页脚 Char"/>
    <w:basedOn w:val="a0"/>
    <w:link w:val="a4"/>
    <w:rsid w:val="00175CBF"/>
    <w:rPr>
      <w:kern w:val="2"/>
      <w:sz w:val="18"/>
      <w:szCs w:val="18"/>
    </w:rPr>
  </w:style>
  <w:style w:type="character" w:customStyle="1" w:styleId="4Char">
    <w:name w:val="标题 4 Char"/>
    <w:basedOn w:val="a0"/>
    <w:link w:val="4"/>
    <w:semiHidden/>
    <w:rsid w:val="00175CBF"/>
    <w:rPr>
      <w:rFonts w:asciiTheme="majorHAnsi" w:eastAsiaTheme="majorEastAsia" w:hAnsiTheme="majorHAnsi" w:cstheme="majorBidi"/>
      <w:b/>
      <w:bCs/>
      <w:kern w:val="2"/>
      <w:sz w:val="28"/>
      <w:szCs w:val="28"/>
    </w:rPr>
  </w:style>
  <w:style w:type="paragraph" w:customStyle="1" w:styleId="a5">
    <w:name w:val="图题注"/>
    <w:basedOn w:val="a"/>
    <w:next w:val="a"/>
    <w:autoRedefine/>
    <w:uiPriority w:val="6"/>
    <w:qFormat/>
    <w:rsid w:val="00175CBF"/>
    <w:pPr>
      <w:widowControl/>
      <w:spacing w:afterLines="50" w:after="50"/>
      <w:jc w:val="center"/>
    </w:pPr>
    <w:rPr>
      <w:rFonts w:ascii="Times New Roman" w:eastAsia="宋体" w:hAnsi="Times New Roman"/>
      <w:b/>
      <w:szCs w:val="21"/>
    </w:rPr>
  </w:style>
  <w:style w:type="paragraph" w:customStyle="1" w:styleId="a6">
    <w:name w:val="图"/>
    <w:basedOn w:val="a"/>
    <w:next w:val="a"/>
    <w:autoRedefine/>
    <w:uiPriority w:val="5"/>
    <w:qFormat/>
    <w:rsid w:val="00175CBF"/>
    <w:pPr>
      <w:keepNext/>
      <w:spacing w:line="360" w:lineRule="auto"/>
      <w:jc w:val="center"/>
    </w:pPr>
    <w:rPr>
      <w:rFonts w:ascii="Times New Roman" w:eastAsia="宋体" w:hAnsi="Times New Roman"/>
      <w:szCs w:val="21"/>
    </w:rPr>
  </w:style>
  <w:style w:type="paragraph" w:styleId="a7">
    <w:name w:val="List Paragraph"/>
    <w:basedOn w:val="a"/>
    <w:link w:val="Char1"/>
    <w:uiPriority w:val="34"/>
    <w:qFormat/>
    <w:rsid w:val="00175CBF"/>
    <w:pPr>
      <w:spacing w:line="360" w:lineRule="auto"/>
      <w:ind w:firstLineChars="200" w:firstLine="420"/>
      <w:jc w:val="left"/>
    </w:pPr>
    <w:rPr>
      <w:rFonts w:ascii="Times New Roman" w:eastAsia="宋体" w:hAnsi="Times New Roman"/>
      <w:szCs w:val="21"/>
    </w:rPr>
  </w:style>
  <w:style w:type="character" w:customStyle="1" w:styleId="Char1">
    <w:name w:val="列出段落 Char"/>
    <w:basedOn w:val="a0"/>
    <w:link w:val="a7"/>
    <w:uiPriority w:val="34"/>
    <w:locked/>
    <w:rsid w:val="00175CBF"/>
    <w:rPr>
      <w:rFonts w:ascii="Times New Roman" w:eastAsia="宋体" w:hAnsi="Times New Roman"/>
      <w:kern w:val="2"/>
      <w:sz w:val="21"/>
      <w:szCs w:val="21"/>
    </w:rPr>
  </w:style>
  <w:style w:type="paragraph" w:styleId="a8">
    <w:name w:val="Balloon Text"/>
    <w:basedOn w:val="a"/>
    <w:link w:val="Char2"/>
    <w:rsid w:val="00175CBF"/>
    <w:rPr>
      <w:sz w:val="18"/>
      <w:szCs w:val="18"/>
    </w:rPr>
  </w:style>
  <w:style w:type="character" w:customStyle="1" w:styleId="Char2">
    <w:name w:val="批注框文本 Char"/>
    <w:basedOn w:val="a0"/>
    <w:link w:val="a8"/>
    <w:rsid w:val="00175CB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4">
    <w:name w:val="heading 4"/>
    <w:basedOn w:val="a"/>
    <w:next w:val="a"/>
    <w:link w:val="4Char"/>
    <w:semiHidden/>
    <w:unhideWhenUsed/>
    <w:qFormat/>
    <w:rsid w:val="00175CB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75C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75CBF"/>
    <w:rPr>
      <w:kern w:val="2"/>
      <w:sz w:val="18"/>
      <w:szCs w:val="18"/>
    </w:rPr>
  </w:style>
  <w:style w:type="paragraph" w:styleId="a4">
    <w:name w:val="footer"/>
    <w:basedOn w:val="a"/>
    <w:link w:val="Char0"/>
    <w:rsid w:val="00175CBF"/>
    <w:pPr>
      <w:tabs>
        <w:tab w:val="center" w:pos="4153"/>
        <w:tab w:val="right" w:pos="8306"/>
      </w:tabs>
      <w:snapToGrid w:val="0"/>
      <w:jc w:val="left"/>
    </w:pPr>
    <w:rPr>
      <w:sz w:val="18"/>
      <w:szCs w:val="18"/>
    </w:rPr>
  </w:style>
  <w:style w:type="character" w:customStyle="1" w:styleId="Char0">
    <w:name w:val="页脚 Char"/>
    <w:basedOn w:val="a0"/>
    <w:link w:val="a4"/>
    <w:rsid w:val="00175CBF"/>
    <w:rPr>
      <w:kern w:val="2"/>
      <w:sz w:val="18"/>
      <w:szCs w:val="18"/>
    </w:rPr>
  </w:style>
  <w:style w:type="character" w:customStyle="1" w:styleId="4Char">
    <w:name w:val="标题 4 Char"/>
    <w:basedOn w:val="a0"/>
    <w:link w:val="4"/>
    <w:semiHidden/>
    <w:rsid w:val="00175CBF"/>
    <w:rPr>
      <w:rFonts w:asciiTheme="majorHAnsi" w:eastAsiaTheme="majorEastAsia" w:hAnsiTheme="majorHAnsi" w:cstheme="majorBidi"/>
      <w:b/>
      <w:bCs/>
      <w:kern w:val="2"/>
      <w:sz w:val="28"/>
      <w:szCs w:val="28"/>
    </w:rPr>
  </w:style>
  <w:style w:type="paragraph" w:customStyle="1" w:styleId="a5">
    <w:name w:val="图题注"/>
    <w:basedOn w:val="a"/>
    <w:next w:val="a"/>
    <w:autoRedefine/>
    <w:uiPriority w:val="6"/>
    <w:qFormat/>
    <w:rsid w:val="00175CBF"/>
    <w:pPr>
      <w:widowControl/>
      <w:spacing w:afterLines="50" w:after="50"/>
      <w:jc w:val="center"/>
    </w:pPr>
    <w:rPr>
      <w:rFonts w:ascii="Times New Roman" w:eastAsia="宋体" w:hAnsi="Times New Roman"/>
      <w:b/>
      <w:szCs w:val="21"/>
    </w:rPr>
  </w:style>
  <w:style w:type="paragraph" w:customStyle="1" w:styleId="a6">
    <w:name w:val="图"/>
    <w:basedOn w:val="a"/>
    <w:next w:val="a"/>
    <w:autoRedefine/>
    <w:uiPriority w:val="5"/>
    <w:qFormat/>
    <w:rsid w:val="00175CBF"/>
    <w:pPr>
      <w:keepNext/>
      <w:spacing w:line="360" w:lineRule="auto"/>
      <w:jc w:val="center"/>
    </w:pPr>
    <w:rPr>
      <w:rFonts w:ascii="Times New Roman" w:eastAsia="宋体" w:hAnsi="Times New Roman"/>
      <w:szCs w:val="21"/>
    </w:rPr>
  </w:style>
  <w:style w:type="paragraph" w:styleId="a7">
    <w:name w:val="List Paragraph"/>
    <w:basedOn w:val="a"/>
    <w:link w:val="Char1"/>
    <w:uiPriority w:val="34"/>
    <w:qFormat/>
    <w:rsid w:val="00175CBF"/>
    <w:pPr>
      <w:spacing w:line="360" w:lineRule="auto"/>
      <w:ind w:firstLineChars="200" w:firstLine="420"/>
      <w:jc w:val="left"/>
    </w:pPr>
    <w:rPr>
      <w:rFonts w:ascii="Times New Roman" w:eastAsia="宋体" w:hAnsi="Times New Roman"/>
      <w:szCs w:val="21"/>
    </w:rPr>
  </w:style>
  <w:style w:type="character" w:customStyle="1" w:styleId="Char1">
    <w:name w:val="列出段落 Char"/>
    <w:basedOn w:val="a0"/>
    <w:link w:val="a7"/>
    <w:uiPriority w:val="34"/>
    <w:locked/>
    <w:rsid w:val="00175CBF"/>
    <w:rPr>
      <w:rFonts w:ascii="Times New Roman" w:eastAsia="宋体" w:hAnsi="Times New Roman"/>
      <w:kern w:val="2"/>
      <w:sz w:val="21"/>
      <w:szCs w:val="21"/>
    </w:rPr>
  </w:style>
  <w:style w:type="paragraph" w:styleId="a8">
    <w:name w:val="Balloon Text"/>
    <w:basedOn w:val="a"/>
    <w:link w:val="Char2"/>
    <w:rsid w:val="00175CBF"/>
    <w:rPr>
      <w:sz w:val="18"/>
      <w:szCs w:val="18"/>
    </w:rPr>
  </w:style>
  <w:style w:type="character" w:customStyle="1" w:styleId="Char2">
    <w:name w:val="批注框文本 Char"/>
    <w:basedOn w:val="a0"/>
    <w:link w:val="a8"/>
    <w:rsid w:val="00175CB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15.jpeg"/></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jpe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D44BC8-8DA6-4288-9476-C64992A4B248}" type="doc">
      <dgm:prSet loTypeId="urn:microsoft.com/office/officeart/2008/layout/BendingPictureCaptionList" loCatId="picture" qsTypeId="urn:microsoft.com/office/officeart/2005/8/quickstyle/simple1" qsCatId="simple" csTypeId="urn:microsoft.com/office/officeart/2005/8/colors/accent2_1" csCatId="accent2" phldr="1"/>
      <dgm:spPr/>
      <dgm:t>
        <a:bodyPr/>
        <a:lstStyle/>
        <a:p>
          <a:endParaRPr lang="zh-CN" altLang="en-US"/>
        </a:p>
      </dgm:t>
    </dgm:pt>
    <dgm:pt modelId="{75CB818A-4DA8-461E-AA4D-1082AD75A915}">
      <dgm:prSet phldrT="[文本]" custT="1"/>
      <dgm:spPr/>
      <dgm:t>
        <a:bodyPr/>
        <a:lstStyle/>
        <a:p>
          <a:r>
            <a:rPr lang="zh-CN" altLang="en-US" sz="1100"/>
            <a:t>涂胶工具</a:t>
          </a:r>
        </a:p>
      </dgm:t>
    </dgm:pt>
    <dgm:pt modelId="{8BD2C4FC-AA56-4A0D-B8C6-118A19997ED6}" type="parTrans" cxnId="{6207BD10-C10A-4DCB-ABC9-0E360FCE8A79}">
      <dgm:prSet/>
      <dgm:spPr/>
      <dgm:t>
        <a:bodyPr/>
        <a:lstStyle/>
        <a:p>
          <a:endParaRPr lang="zh-CN" altLang="en-US" sz="1100"/>
        </a:p>
      </dgm:t>
    </dgm:pt>
    <dgm:pt modelId="{E6F81C35-BB72-4552-A0F7-68DA3AB350CE}" type="sibTrans" cxnId="{6207BD10-C10A-4DCB-ABC9-0E360FCE8A79}">
      <dgm:prSet/>
      <dgm:spPr/>
      <dgm:t>
        <a:bodyPr/>
        <a:lstStyle/>
        <a:p>
          <a:endParaRPr lang="zh-CN" altLang="en-US" sz="1100"/>
        </a:p>
      </dgm:t>
    </dgm:pt>
    <dgm:pt modelId="{CF497EC0-C91D-4B31-900D-07FEE08198B2}">
      <dgm:prSet phldrT="[文本]" custT="1"/>
      <dgm:spPr/>
      <dgm:t>
        <a:bodyPr/>
        <a:lstStyle/>
        <a:p>
          <a:r>
            <a:rPr lang="zh-CN" altLang="en-US" sz="1100"/>
            <a:t>夹爪</a:t>
          </a:r>
          <a:r>
            <a:rPr lang="zh-CN" sz="1100"/>
            <a:t>工具</a:t>
          </a:r>
          <a:endParaRPr lang="zh-CN" altLang="en-US" sz="1100"/>
        </a:p>
      </dgm:t>
    </dgm:pt>
    <dgm:pt modelId="{8E055D2D-EA29-48E8-AD11-940CE29D9C5C}" type="parTrans" cxnId="{438FAE3F-89F3-4811-8300-C5E5C2CE3C7B}">
      <dgm:prSet/>
      <dgm:spPr/>
      <dgm:t>
        <a:bodyPr/>
        <a:lstStyle/>
        <a:p>
          <a:endParaRPr lang="zh-CN" altLang="en-US" sz="1100"/>
        </a:p>
      </dgm:t>
    </dgm:pt>
    <dgm:pt modelId="{7A6086E0-9BF5-4EA2-AEB0-E44FD04BD7B5}" type="sibTrans" cxnId="{438FAE3F-89F3-4811-8300-C5E5C2CE3C7B}">
      <dgm:prSet/>
      <dgm:spPr/>
      <dgm:t>
        <a:bodyPr/>
        <a:lstStyle/>
        <a:p>
          <a:endParaRPr lang="zh-CN" altLang="en-US" sz="1100"/>
        </a:p>
      </dgm:t>
    </dgm:pt>
    <dgm:pt modelId="{F08CE835-00B1-4D87-AA2A-EDFAF6E85E05}">
      <dgm:prSet phldrT="[文本]" custT="1"/>
      <dgm:spPr/>
      <dgm:t>
        <a:bodyPr/>
        <a:lstStyle/>
        <a:p>
          <a:r>
            <a:rPr lang="zh-CN" altLang="en-US" sz="1100"/>
            <a:t>吸盘工具</a:t>
          </a:r>
        </a:p>
      </dgm:t>
    </dgm:pt>
    <dgm:pt modelId="{DBB7E9C0-FCF0-488B-9B19-7E7AB8F54789}" type="parTrans" cxnId="{3A6137C6-593F-43DE-8624-45DA4843C320}">
      <dgm:prSet/>
      <dgm:spPr/>
      <dgm:t>
        <a:bodyPr/>
        <a:lstStyle/>
        <a:p>
          <a:endParaRPr lang="zh-CN" altLang="en-US" sz="1100"/>
        </a:p>
      </dgm:t>
    </dgm:pt>
    <dgm:pt modelId="{A2682CCA-B332-471C-A029-8D8989E89013}" type="sibTrans" cxnId="{3A6137C6-593F-43DE-8624-45DA4843C320}">
      <dgm:prSet/>
      <dgm:spPr/>
      <dgm:t>
        <a:bodyPr/>
        <a:lstStyle/>
        <a:p>
          <a:endParaRPr lang="zh-CN" altLang="en-US" sz="1100"/>
        </a:p>
      </dgm:t>
    </dgm:pt>
    <dgm:pt modelId="{5FCCEFBE-065E-46DA-9003-6CF31EAF22DA}">
      <dgm:prSet phldrT="[文本]" custT="1"/>
      <dgm:spPr/>
      <dgm:t>
        <a:bodyPr/>
        <a:lstStyle/>
        <a:p>
          <a:r>
            <a:rPr lang="zh-CN" altLang="en-US" sz="1100"/>
            <a:t>锁螺丝</a:t>
          </a:r>
          <a:r>
            <a:rPr lang="zh-CN" sz="1100"/>
            <a:t>工具</a:t>
          </a:r>
          <a:endParaRPr lang="zh-CN" altLang="en-US" sz="1100"/>
        </a:p>
      </dgm:t>
    </dgm:pt>
    <dgm:pt modelId="{691A7CF4-70E4-467A-8B50-C0A71F896B1B}" type="parTrans" cxnId="{B4B7F83D-16DC-40C1-8196-0E149E9A481A}">
      <dgm:prSet/>
      <dgm:spPr/>
      <dgm:t>
        <a:bodyPr/>
        <a:lstStyle/>
        <a:p>
          <a:endParaRPr lang="zh-CN" altLang="en-US" sz="1100"/>
        </a:p>
      </dgm:t>
    </dgm:pt>
    <dgm:pt modelId="{57C9BBC6-54CA-413F-96ED-08626EC2912E}" type="sibTrans" cxnId="{B4B7F83D-16DC-40C1-8196-0E149E9A481A}">
      <dgm:prSet/>
      <dgm:spPr/>
      <dgm:t>
        <a:bodyPr/>
        <a:lstStyle/>
        <a:p>
          <a:endParaRPr lang="zh-CN" altLang="en-US" sz="1100"/>
        </a:p>
      </dgm:t>
    </dgm:pt>
    <dgm:pt modelId="{1452ADCA-FB26-453A-9FA9-A54BF0FEB8C7}">
      <dgm:prSet phldrT="[文本]" custT="1"/>
      <dgm:spPr/>
      <dgm:t>
        <a:bodyPr/>
        <a:lstStyle/>
        <a:p>
          <a:r>
            <a:rPr lang="zh-CN" altLang="en-US" sz="1100"/>
            <a:t>工具快换系统</a:t>
          </a:r>
        </a:p>
      </dgm:t>
    </dgm:pt>
    <dgm:pt modelId="{541F8D8B-3399-446B-A49D-3A348D2DAC69}" type="parTrans" cxnId="{F55EEC62-079A-4ED9-9671-EB16029192F9}">
      <dgm:prSet/>
      <dgm:spPr/>
      <dgm:t>
        <a:bodyPr/>
        <a:lstStyle/>
        <a:p>
          <a:endParaRPr lang="zh-CN" altLang="en-US" sz="1100"/>
        </a:p>
      </dgm:t>
    </dgm:pt>
    <dgm:pt modelId="{6F303E85-27E5-4FC4-8CB8-E9FB96458D92}" type="sibTrans" cxnId="{F55EEC62-079A-4ED9-9671-EB16029192F9}">
      <dgm:prSet/>
      <dgm:spPr/>
      <dgm:t>
        <a:bodyPr/>
        <a:lstStyle/>
        <a:p>
          <a:endParaRPr lang="zh-CN" altLang="en-US" sz="1100"/>
        </a:p>
      </dgm:t>
    </dgm:pt>
    <dgm:pt modelId="{E42B8907-00E8-455C-916D-C1550193121B}" type="pres">
      <dgm:prSet presAssocID="{7DD44BC8-8DA6-4288-9476-C64992A4B248}" presName="Name0" presStyleCnt="0">
        <dgm:presLayoutVars>
          <dgm:dir/>
          <dgm:resizeHandles val="exact"/>
        </dgm:presLayoutVars>
      </dgm:prSet>
      <dgm:spPr/>
      <dgm:t>
        <a:bodyPr/>
        <a:lstStyle/>
        <a:p>
          <a:endParaRPr lang="zh-CN" altLang="en-US"/>
        </a:p>
      </dgm:t>
    </dgm:pt>
    <dgm:pt modelId="{3E1293BA-5E13-41BB-B569-69BF4CB6052F}" type="pres">
      <dgm:prSet presAssocID="{1452ADCA-FB26-453A-9FA9-A54BF0FEB8C7}" presName="composite" presStyleCnt="0"/>
      <dgm:spPr/>
    </dgm:pt>
    <dgm:pt modelId="{776B0412-7828-48A8-8118-747127AC0C77}" type="pres">
      <dgm:prSet presAssocID="{1452ADCA-FB26-453A-9FA9-A54BF0FEB8C7}" presName="rect1" presStyleLbl="bgImgPlace1" presStyleIdx="0" presStyleCnt="5"/>
      <dgm:spPr>
        <a:blipFill rotWithShape="1">
          <a:blip xmlns:r="http://schemas.openxmlformats.org/officeDocument/2006/relationships" r:embed="rId1"/>
          <a:stretch>
            <a:fillRect/>
          </a:stretch>
        </a:blipFill>
      </dgm:spPr>
      <dgm:t>
        <a:bodyPr/>
        <a:lstStyle/>
        <a:p>
          <a:endParaRPr lang="zh-CN" altLang="en-US"/>
        </a:p>
      </dgm:t>
    </dgm:pt>
    <dgm:pt modelId="{C2E7A346-8795-452C-978C-834C855AA814}" type="pres">
      <dgm:prSet presAssocID="{1452ADCA-FB26-453A-9FA9-A54BF0FEB8C7}" presName="wedgeRectCallout1" presStyleLbl="node1" presStyleIdx="0" presStyleCnt="5">
        <dgm:presLayoutVars>
          <dgm:bulletEnabled val="1"/>
        </dgm:presLayoutVars>
      </dgm:prSet>
      <dgm:spPr/>
      <dgm:t>
        <a:bodyPr/>
        <a:lstStyle/>
        <a:p>
          <a:endParaRPr lang="zh-CN" altLang="en-US"/>
        </a:p>
      </dgm:t>
    </dgm:pt>
    <dgm:pt modelId="{5CA5B305-8D59-457B-B280-EB19B5E3C7DC}" type="pres">
      <dgm:prSet presAssocID="{6F303E85-27E5-4FC4-8CB8-E9FB96458D92}" presName="sibTrans" presStyleCnt="0"/>
      <dgm:spPr/>
    </dgm:pt>
    <dgm:pt modelId="{6658C44E-57B8-4C94-A89E-F3F9C9BDA294}" type="pres">
      <dgm:prSet presAssocID="{75CB818A-4DA8-461E-AA4D-1082AD75A915}" presName="composite" presStyleCnt="0"/>
      <dgm:spPr/>
    </dgm:pt>
    <dgm:pt modelId="{0C5AF2C8-DE98-4F51-95CF-6B15E710F3A2}" type="pres">
      <dgm:prSet presAssocID="{75CB818A-4DA8-461E-AA4D-1082AD75A915}" presName="rect1" presStyleLbl="bgImgPlace1" presStyleIdx="1" presStyleCnt="5"/>
      <dgm:spPr>
        <a:blipFill rotWithShape="1">
          <a:blip xmlns:r="http://schemas.openxmlformats.org/officeDocument/2006/relationships" r:embed="rId2" cstate="print">
            <a:extLst>
              <a:ext uri="{28A0092B-C50C-407E-A947-70E740481C1C}">
                <a14:useLocalDpi xmlns:a14="http://schemas.microsoft.com/office/drawing/2010/main"/>
              </a:ext>
            </a:extLst>
          </a:blip>
          <a:stretch>
            <a:fillRect/>
          </a:stretch>
        </a:blipFill>
      </dgm:spPr>
      <dgm:t>
        <a:bodyPr/>
        <a:lstStyle/>
        <a:p>
          <a:endParaRPr lang="zh-CN" altLang="en-US"/>
        </a:p>
      </dgm:t>
    </dgm:pt>
    <dgm:pt modelId="{5DA7E615-9758-4959-89A1-C2540BB50DFE}" type="pres">
      <dgm:prSet presAssocID="{75CB818A-4DA8-461E-AA4D-1082AD75A915}" presName="wedgeRectCallout1" presStyleLbl="node1" presStyleIdx="1" presStyleCnt="5">
        <dgm:presLayoutVars>
          <dgm:bulletEnabled val="1"/>
        </dgm:presLayoutVars>
      </dgm:prSet>
      <dgm:spPr/>
      <dgm:t>
        <a:bodyPr/>
        <a:lstStyle/>
        <a:p>
          <a:endParaRPr lang="zh-CN" altLang="en-US"/>
        </a:p>
      </dgm:t>
    </dgm:pt>
    <dgm:pt modelId="{0FF0DFEA-1F23-454C-B0AA-176848B34AE1}" type="pres">
      <dgm:prSet presAssocID="{E6F81C35-BB72-4552-A0F7-68DA3AB350CE}" presName="sibTrans" presStyleCnt="0"/>
      <dgm:spPr/>
    </dgm:pt>
    <dgm:pt modelId="{ECE53A89-7F17-43EB-9131-75FAC3C9C2F7}" type="pres">
      <dgm:prSet presAssocID="{CF497EC0-C91D-4B31-900D-07FEE08198B2}" presName="composite" presStyleCnt="0"/>
      <dgm:spPr/>
    </dgm:pt>
    <dgm:pt modelId="{A16668C2-10ED-4FF0-8012-267BEE2D65D4}" type="pres">
      <dgm:prSet presAssocID="{CF497EC0-C91D-4B31-900D-07FEE08198B2}" presName="rect1" presStyleLbl="bgImgPlace1" presStyleIdx="2" presStyleCnt="5"/>
      <dgm:spPr>
        <a:blipFill dpi="0" rotWithShape="1">
          <a:blip xmlns:r="http://schemas.openxmlformats.org/officeDocument/2006/relationships" r:embed="rId3" cstate="print">
            <a:extLst>
              <a:ext uri="{28A0092B-C50C-407E-A947-70E740481C1C}">
                <a14:useLocalDpi xmlns:a14="http://schemas.microsoft.com/office/drawing/2010/main"/>
              </a:ext>
            </a:extLst>
          </a:blip>
          <a:srcRect/>
          <a:stretch>
            <a:fillRect l="3"/>
          </a:stretch>
        </a:blipFill>
      </dgm:spPr>
      <dgm:t>
        <a:bodyPr/>
        <a:lstStyle/>
        <a:p>
          <a:endParaRPr lang="zh-CN" altLang="en-US"/>
        </a:p>
      </dgm:t>
    </dgm:pt>
    <dgm:pt modelId="{F6D409BA-6554-4A4C-87F3-7DA0A3998D9E}" type="pres">
      <dgm:prSet presAssocID="{CF497EC0-C91D-4B31-900D-07FEE08198B2}" presName="wedgeRectCallout1" presStyleLbl="node1" presStyleIdx="2" presStyleCnt="5">
        <dgm:presLayoutVars>
          <dgm:bulletEnabled val="1"/>
        </dgm:presLayoutVars>
      </dgm:prSet>
      <dgm:spPr/>
      <dgm:t>
        <a:bodyPr/>
        <a:lstStyle/>
        <a:p>
          <a:endParaRPr lang="zh-CN" altLang="en-US"/>
        </a:p>
      </dgm:t>
    </dgm:pt>
    <dgm:pt modelId="{64D05824-358F-4283-AE5F-BB8FA1753AF4}" type="pres">
      <dgm:prSet presAssocID="{7A6086E0-9BF5-4EA2-AEB0-E44FD04BD7B5}" presName="sibTrans" presStyleCnt="0"/>
      <dgm:spPr/>
    </dgm:pt>
    <dgm:pt modelId="{03D38553-814F-4822-AD71-247728E1B512}" type="pres">
      <dgm:prSet presAssocID="{F08CE835-00B1-4D87-AA2A-EDFAF6E85E05}" presName="composite" presStyleCnt="0"/>
      <dgm:spPr/>
    </dgm:pt>
    <dgm:pt modelId="{961D1347-DB48-4A60-BA62-9B7255ADC23F}" type="pres">
      <dgm:prSet presAssocID="{F08CE835-00B1-4D87-AA2A-EDFAF6E85E05}" presName="rect1" presStyleLbl="bgImgPlace1" presStyleIdx="3" presStyleCnt="5"/>
      <dgm:spPr>
        <a:blipFill dpi="0" rotWithShape="1">
          <a:blip xmlns:r="http://schemas.openxmlformats.org/officeDocument/2006/relationships" r:embed="rId4" cstate="print">
            <a:extLst>
              <a:ext uri="{28A0092B-C50C-407E-A947-70E740481C1C}">
                <a14:useLocalDpi xmlns:a14="http://schemas.microsoft.com/office/drawing/2010/main"/>
              </a:ext>
            </a:extLst>
          </a:blip>
          <a:srcRect/>
          <a:stretch>
            <a:fillRect r="674"/>
          </a:stretch>
        </a:blipFill>
      </dgm:spPr>
      <dgm:t>
        <a:bodyPr/>
        <a:lstStyle/>
        <a:p>
          <a:endParaRPr lang="zh-CN" altLang="en-US"/>
        </a:p>
      </dgm:t>
    </dgm:pt>
    <dgm:pt modelId="{586158D6-55F9-4494-B75D-0CF9AF75CA26}" type="pres">
      <dgm:prSet presAssocID="{F08CE835-00B1-4D87-AA2A-EDFAF6E85E05}" presName="wedgeRectCallout1" presStyleLbl="node1" presStyleIdx="3" presStyleCnt="5">
        <dgm:presLayoutVars>
          <dgm:bulletEnabled val="1"/>
        </dgm:presLayoutVars>
      </dgm:prSet>
      <dgm:spPr/>
      <dgm:t>
        <a:bodyPr/>
        <a:lstStyle/>
        <a:p>
          <a:endParaRPr lang="zh-CN" altLang="en-US"/>
        </a:p>
      </dgm:t>
    </dgm:pt>
    <dgm:pt modelId="{13889779-0A24-4093-A333-F971BEC98B78}" type="pres">
      <dgm:prSet presAssocID="{A2682CCA-B332-471C-A029-8D8989E89013}" presName="sibTrans" presStyleCnt="0"/>
      <dgm:spPr/>
    </dgm:pt>
    <dgm:pt modelId="{B3DF76E6-71A2-483F-AF3A-E9F11E7CA42C}" type="pres">
      <dgm:prSet presAssocID="{5FCCEFBE-065E-46DA-9003-6CF31EAF22DA}" presName="composite" presStyleCnt="0"/>
      <dgm:spPr/>
    </dgm:pt>
    <dgm:pt modelId="{ECD29926-0F99-4DBB-9FE5-E1C8D03F2E09}" type="pres">
      <dgm:prSet presAssocID="{5FCCEFBE-065E-46DA-9003-6CF31EAF22DA}" presName="rect1" presStyleLbl="bgImgPlace1" presStyleIdx="4" presStyleCnt="5"/>
      <dgm:spPr>
        <a:blipFill dpi="0" rotWithShape="1">
          <a:blip xmlns:r="http://schemas.openxmlformats.org/officeDocument/2006/relationships" r:embed="rId5" cstate="print">
            <a:extLst>
              <a:ext uri="{28A0092B-C50C-407E-A947-70E740481C1C}">
                <a14:useLocalDpi xmlns:a14="http://schemas.microsoft.com/office/drawing/2010/main"/>
              </a:ext>
            </a:extLst>
          </a:blip>
          <a:srcRect/>
          <a:stretch>
            <a:fillRect r="512"/>
          </a:stretch>
        </a:blipFill>
      </dgm:spPr>
      <dgm:t>
        <a:bodyPr/>
        <a:lstStyle/>
        <a:p>
          <a:endParaRPr lang="zh-CN" altLang="en-US"/>
        </a:p>
      </dgm:t>
    </dgm:pt>
    <dgm:pt modelId="{375713EF-7534-4BAC-8BB1-32FAFE75B9BA}" type="pres">
      <dgm:prSet presAssocID="{5FCCEFBE-065E-46DA-9003-6CF31EAF22DA}" presName="wedgeRectCallout1" presStyleLbl="node1" presStyleIdx="4" presStyleCnt="5">
        <dgm:presLayoutVars>
          <dgm:bulletEnabled val="1"/>
        </dgm:presLayoutVars>
      </dgm:prSet>
      <dgm:spPr/>
      <dgm:t>
        <a:bodyPr/>
        <a:lstStyle/>
        <a:p>
          <a:endParaRPr lang="zh-CN" altLang="en-US"/>
        </a:p>
      </dgm:t>
    </dgm:pt>
  </dgm:ptLst>
  <dgm:cxnLst>
    <dgm:cxn modelId="{8CF60715-C421-4F48-92AC-62C78AE19BC7}" type="presOf" srcId="{CF497EC0-C91D-4B31-900D-07FEE08198B2}" destId="{F6D409BA-6554-4A4C-87F3-7DA0A3998D9E}" srcOrd="0" destOrd="0" presId="urn:microsoft.com/office/officeart/2008/layout/BendingPictureCaptionList"/>
    <dgm:cxn modelId="{6207BD10-C10A-4DCB-ABC9-0E360FCE8A79}" srcId="{7DD44BC8-8DA6-4288-9476-C64992A4B248}" destId="{75CB818A-4DA8-461E-AA4D-1082AD75A915}" srcOrd="1" destOrd="0" parTransId="{8BD2C4FC-AA56-4A0D-B8C6-118A19997ED6}" sibTransId="{E6F81C35-BB72-4552-A0F7-68DA3AB350CE}"/>
    <dgm:cxn modelId="{BEA1AA37-7FD1-4A76-9ADB-76D6E4CC27FC}" type="presOf" srcId="{5FCCEFBE-065E-46DA-9003-6CF31EAF22DA}" destId="{375713EF-7534-4BAC-8BB1-32FAFE75B9BA}" srcOrd="0" destOrd="0" presId="urn:microsoft.com/office/officeart/2008/layout/BendingPictureCaptionList"/>
    <dgm:cxn modelId="{CB792AEF-6F68-4F51-88CC-616188B2889D}" type="presOf" srcId="{7DD44BC8-8DA6-4288-9476-C64992A4B248}" destId="{E42B8907-00E8-455C-916D-C1550193121B}" srcOrd="0" destOrd="0" presId="urn:microsoft.com/office/officeart/2008/layout/BendingPictureCaptionList"/>
    <dgm:cxn modelId="{9F9EE011-39E2-4A0B-971C-B6A702AF619C}" type="presOf" srcId="{F08CE835-00B1-4D87-AA2A-EDFAF6E85E05}" destId="{586158D6-55F9-4494-B75D-0CF9AF75CA26}" srcOrd="0" destOrd="0" presId="urn:microsoft.com/office/officeart/2008/layout/BendingPictureCaptionList"/>
    <dgm:cxn modelId="{438FAE3F-89F3-4811-8300-C5E5C2CE3C7B}" srcId="{7DD44BC8-8DA6-4288-9476-C64992A4B248}" destId="{CF497EC0-C91D-4B31-900D-07FEE08198B2}" srcOrd="2" destOrd="0" parTransId="{8E055D2D-EA29-48E8-AD11-940CE29D9C5C}" sibTransId="{7A6086E0-9BF5-4EA2-AEB0-E44FD04BD7B5}"/>
    <dgm:cxn modelId="{3A6137C6-593F-43DE-8624-45DA4843C320}" srcId="{7DD44BC8-8DA6-4288-9476-C64992A4B248}" destId="{F08CE835-00B1-4D87-AA2A-EDFAF6E85E05}" srcOrd="3" destOrd="0" parTransId="{DBB7E9C0-FCF0-488B-9B19-7E7AB8F54789}" sibTransId="{A2682CCA-B332-471C-A029-8D8989E89013}"/>
    <dgm:cxn modelId="{1C37AB3E-E45D-4A4B-8648-1D4AEF15F4A0}" type="presOf" srcId="{75CB818A-4DA8-461E-AA4D-1082AD75A915}" destId="{5DA7E615-9758-4959-89A1-C2540BB50DFE}" srcOrd="0" destOrd="0" presId="urn:microsoft.com/office/officeart/2008/layout/BendingPictureCaptionList"/>
    <dgm:cxn modelId="{B4B7F83D-16DC-40C1-8196-0E149E9A481A}" srcId="{7DD44BC8-8DA6-4288-9476-C64992A4B248}" destId="{5FCCEFBE-065E-46DA-9003-6CF31EAF22DA}" srcOrd="4" destOrd="0" parTransId="{691A7CF4-70E4-467A-8B50-C0A71F896B1B}" sibTransId="{57C9BBC6-54CA-413F-96ED-08626EC2912E}"/>
    <dgm:cxn modelId="{F55EEC62-079A-4ED9-9671-EB16029192F9}" srcId="{7DD44BC8-8DA6-4288-9476-C64992A4B248}" destId="{1452ADCA-FB26-453A-9FA9-A54BF0FEB8C7}" srcOrd="0" destOrd="0" parTransId="{541F8D8B-3399-446B-A49D-3A348D2DAC69}" sibTransId="{6F303E85-27E5-4FC4-8CB8-E9FB96458D92}"/>
    <dgm:cxn modelId="{D5F4ADA9-FBC7-4502-A82D-E17A180BD18E}" type="presOf" srcId="{1452ADCA-FB26-453A-9FA9-A54BF0FEB8C7}" destId="{C2E7A346-8795-452C-978C-834C855AA814}" srcOrd="0" destOrd="0" presId="urn:microsoft.com/office/officeart/2008/layout/BendingPictureCaptionList"/>
    <dgm:cxn modelId="{48452E8A-6070-4744-B446-1104C197DF29}" type="presParOf" srcId="{E42B8907-00E8-455C-916D-C1550193121B}" destId="{3E1293BA-5E13-41BB-B569-69BF4CB6052F}" srcOrd="0" destOrd="0" presId="urn:microsoft.com/office/officeart/2008/layout/BendingPictureCaptionList"/>
    <dgm:cxn modelId="{FA6CE563-80E5-4683-BF64-22D2AD90A2A7}" type="presParOf" srcId="{3E1293BA-5E13-41BB-B569-69BF4CB6052F}" destId="{776B0412-7828-48A8-8118-747127AC0C77}" srcOrd="0" destOrd="0" presId="urn:microsoft.com/office/officeart/2008/layout/BendingPictureCaptionList"/>
    <dgm:cxn modelId="{B895C922-B35A-4DBC-8F59-F9EED41B7823}" type="presParOf" srcId="{3E1293BA-5E13-41BB-B569-69BF4CB6052F}" destId="{C2E7A346-8795-452C-978C-834C855AA814}" srcOrd="1" destOrd="0" presId="urn:microsoft.com/office/officeart/2008/layout/BendingPictureCaptionList"/>
    <dgm:cxn modelId="{BEBC0404-0EE2-4CE0-B196-0AF2EE059967}" type="presParOf" srcId="{E42B8907-00E8-455C-916D-C1550193121B}" destId="{5CA5B305-8D59-457B-B280-EB19B5E3C7DC}" srcOrd="1" destOrd="0" presId="urn:microsoft.com/office/officeart/2008/layout/BendingPictureCaptionList"/>
    <dgm:cxn modelId="{CE0F3A14-6125-42FB-9F29-9A496E24B681}" type="presParOf" srcId="{E42B8907-00E8-455C-916D-C1550193121B}" destId="{6658C44E-57B8-4C94-A89E-F3F9C9BDA294}" srcOrd="2" destOrd="0" presId="urn:microsoft.com/office/officeart/2008/layout/BendingPictureCaptionList"/>
    <dgm:cxn modelId="{AE7A8138-605A-4BD9-89C8-310960BD2666}" type="presParOf" srcId="{6658C44E-57B8-4C94-A89E-F3F9C9BDA294}" destId="{0C5AF2C8-DE98-4F51-95CF-6B15E710F3A2}" srcOrd="0" destOrd="0" presId="urn:microsoft.com/office/officeart/2008/layout/BendingPictureCaptionList"/>
    <dgm:cxn modelId="{69E87151-3779-4971-A8C8-F282A74471A8}" type="presParOf" srcId="{6658C44E-57B8-4C94-A89E-F3F9C9BDA294}" destId="{5DA7E615-9758-4959-89A1-C2540BB50DFE}" srcOrd="1" destOrd="0" presId="urn:microsoft.com/office/officeart/2008/layout/BendingPictureCaptionList"/>
    <dgm:cxn modelId="{839474FF-8D77-42DE-963E-AA4EE2D4DCE4}" type="presParOf" srcId="{E42B8907-00E8-455C-916D-C1550193121B}" destId="{0FF0DFEA-1F23-454C-B0AA-176848B34AE1}" srcOrd="3" destOrd="0" presId="urn:microsoft.com/office/officeart/2008/layout/BendingPictureCaptionList"/>
    <dgm:cxn modelId="{AB05B18F-1FEF-49DB-9F36-C623DB4C8C69}" type="presParOf" srcId="{E42B8907-00E8-455C-916D-C1550193121B}" destId="{ECE53A89-7F17-43EB-9131-75FAC3C9C2F7}" srcOrd="4" destOrd="0" presId="urn:microsoft.com/office/officeart/2008/layout/BendingPictureCaptionList"/>
    <dgm:cxn modelId="{6131DFFF-329E-4982-922A-43930EFB38F8}" type="presParOf" srcId="{ECE53A89-7F17-43EB-9131-75FAC3C9C2F7}" destId="{A16668C2-10ED-4FF0-8012-267BEE2D65D4}" srcOrd="0" destOrd="0" presId="urn:microsoft.com/office/officeart/2008/layout/BendingPictureCaptionList"/>
    <dgm:cxn modelId="{F1F6F2A1-6933-4B52-B30D-B26F34ABF5F4}" type="presParOf" srcId="{ECE53A89-7F17-43EB-9131-75FAC3C9C2F7}" destId="{F6D409BA-6554-4A4C-87F3-7DA0A3998D9E}" srcOrd="1" destOrd="0" presId="urn:microsoft.com/office/officeart/2008/layout/BendingPictureCaptionList"/>
    <dgm:cxn modelId="{A7A4DAB4-DA07-4DDD-B59B-028883610DF8}" type="presParOf" srcId="{E42B8907-00E8-455C-916D-C1550193121B}" destId="{64D05824-358F-4283-AE5F-BB8FA1753AF4}" srcOrd="5" destOrd="0" presId="urn:microsoft.com/office/officeart/2008/layout/BendingPictureCaptionList"/>
    <dgm:cxn modelId="{2DC46043-8CD0-4E66-8F4F-C1BA136E8D01}" type="presParOf" srcId="{E42B8907-00E8-455C-916D-C1550193121B}" destId="{03D38553-814F-4822-AD71-247728E1B512}" srcOrd="6" destOrd="0" presId="urn:microsoft.com/office/officeart/2008/layout/BendingPictureCaptionList"/>
    <dgm:cxn modelId="{DE16F5F9-3AAB-4985-87DD-0BF4A3F18758}" type="presParOf" srcId="{03D38553-814F-4822-AD71-247728E1B512}" destId="{961D1347-DB48-4A60-BA62-9B7255ADC23F}" srcOrd="0" destOrd="0" presId="urn:microsoft.com/office/officeart/2008/layout/BendingPictureCaptionList"/>
    <dgm:cxn modelId="{0E49FE28-92A5-45FA-856C-8235FEE9374F}" type="presParOf" srcId="{03D38553-814F-4822-AD71-247728E1B512}" destId="{586158D6-55F9-4494-B75D-0CF9AF75CA26}" srcOrd="1" destOrd="0" presId="urn:microsoft.com/office/officeart/2008/layout/BendingPictureCaptionList"/>
    <dgm:cxn modelId="{9153C5C6-F2D1-4B47-A1E8-FAEE1EB4EAA0}" type="presParOf" srcId="{E42B8907-00E8-455C-916D-C1550193121B}" destId="{13889779-0A24-4093-A333-F971BEC98B78}" srcOrd="7" destOrd="0" presId="urn:microsoft.com/office/officeart/2008/layout/BendingPictureCaptionList"/>
    <dgm:cxn modelId="{F328F95C-A741-42F8-B2A0-2EF8D1F5374B}" type="presParOf" srcId="{E42B8907-00E8-455C-916D-C1550193121B}" destId="{B3DF76E6-71A2-483F-AF3A-E9F11E7CA42C}" srcOrd="8" destOrd="0" presId="urn:microsoft.com/office/officeart/2008/layout/BendingPictureCaptionList"/>
    <dgm:cxn modelId="{A1F20726-CBA1-47AF-87EC-DEDC61199C84}" type="presParOf" srcId="{B3DF76E6-71A2-483F-AF3A-E9F11E7CA42C}" destId="{ECD29926-0F99-4DBB-9FE5-E1C8D03F2E09}" srcOrd="0" destOrd="0" presId="urn:microsoft.com/office/officeart/2008/layout/BendingPictureCaptionList"/>
    <dgm:cxn modelId="{2347C449-0282-43A8-9F71-AB3CBABE387F}" type="presParOf" srcId="{B3DF76E6-71A2-483F-AF3A-E9F11E7CA42C}" destId="{375713EF-7534-4BAC-8BB1-32FAFE75B9BA}" srcOrd="1" destOrd="0" presId="urn:microsoft.com/office/officeart/2008/layout/BendingPictureCaption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B0412-7828-48A8-8118-747127AC0C77}">
      <dsp:nvSpPr>
        <dsp:cNvPr id="0" name=""/>
        <dsp:cNvSpPr/>
      </dsp:nvSpPr>
      <dsp:spPr>
        <a:xfrm>
          <a:off x="1968" y="109968"/>
          <a:ext cx="1065937" cy="852750"/>
        </a:xfrm>
        <a:prstGeom prst="rect">
          <a:avLst/>
        </a:prstGeom>
        <a:blipFill rotWithShape="1">
          <a:blip xmlns:r="http://schemas.openxmlformats.org/officeDocument/2006/relationships" r:embed="rId1"/>
          <a:stretch>
            <a:fillRect/>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E7A346-8795-452C-978C-834C855AA814}">
      <dsp:nvSpPr>
        <dsp:cNvPr id="0" name=""/>
        <dsp:cNvSpPr/>
      </dsp:nvSpPr>
      <dsp:spPr>
        <a:xfrm>
          <a:off x="97903" y="877443"/>
          <a:ext cx="948684" cy="298462"/>
        </a:xfrm>
        <a:prstGeom prst="wedgeRectCallout">
          <a:avLst>
            <a:gd name="adj1" fmla="val 20250"/>
            <a:gd name="adj2" fmla="val -607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a:t>工具快换系统</a:t>
          </a:r>
        </a:p>
      </dsp:txBody>
      <dsp:txXfrm>
        <a:off x="97903" y="877443"/>
        <a:ext cx="948684" cy="298462"/>
      </dsp:txXfrm>
    </dsp:sp>
    <dsp:sp modelId="{0C5AF2C8-DE98-4F51-95CF-6B15E710F3A2}">
      <dsp:nvSpPr>
        <dsp:cNvPr id="0" name=""/>
        <dsp:cNvSpPr/>
      </dsp:nvSpPr>
      <dsp:spPr>
        <a:xfrm>
          <a:off x="1174500" y="109968"/>
          <a:ext cx="1065937" cy="852750"/>
        </a:xfrm>
        <a:prstGeom prst="rect">
          <a:avLst/>
        </a:prstGeom>
        <a:blipFill rotWithShape="1">
          <a:blip xmlns:r="http://schemas.openxmlformats.org/officeDocument/2006/relationships" r:embed="rId2" cstate="print">
            <a:extLst>
              <a:ext uri="{28A0092B-C50C-407E-A947-70E740481C1C}">
                <a14:useLocalDpi xmlns:a14="http://schemas.microsoft.com/office/drawing/2010/main"/>
              </a:ext>
            </a:extLst>
          </a:blip>
          <a:stretch>
            <a:fillRect/>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A7E615-9758-4959-89A1-C2540BB50DFE}">
      <dsp:nvSpPr>
        <dsp:cNvPr id="0" name=""/>
        <dsp:cNvSpPr/>
      </dsp:nvSpPr>
      <dsp:spPr>
        <a:xfrm>
          <a:off x="1270434" y="877443"/>
          <a:ext cx="948684" cy="298462"/>
        </a:xfrm>
        <a:prstGeom prst="wedgeRectCallout">
          <a:avLst>
            <a:gd name="adj1" fmla="val 20250"/>
            <a:gd name="adj2" fmla="val -607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a:t>涂胶工具</a:t>
          </a:r>
        </a:p>
      </dsp:txBody>
      <dsp:txXfrm>
        <a:off x="1270434" y="877443"/>
        <a:ext cx="948684" cy="298462"/>
      </dsp:txXfrm>
    </dsp:sp>
    <dsp:sp modelId="{A16668C2-10ED-4FF0-8012-267BEE2D65D4}">
      <dsp:nvSpPr>
        <dsp:cNvPr id="0" name=""/>
        <dsp:cNvSpPr/>
      </dsp:nvSpPr>
      <dsp:spPr>
        <a:xfrm>
          <a:off x="2347031" y="109968"/>
          <a:ext cx="1065937" cy="85275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a:ext>
            </a:extLst>
          </a:blip>
          <a:srcRect/>
          <a:stretch>
            <a:fillRect l="3"/>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D409BA-6554-4A4C-87F3-7DA0A3998D9E}">
      <dsp:nvSpPr>
        <dsp:cNvPr id="0" name=""/>
        <dsp:cNvSpPr/>
      </dsp:nvSpPr>
      <dsp:spPr>
        <a:xfrm>
          <a:off x="2442965" y="877443"/>
          <a:ext cx="948684" cy="298462"/>
        </a:xfrm>
        <a:prstGeom prst="wedgeRectCallout">
          <a:avLst>
            <a:gd name="adj1" fmla="val 20250"/>
            <a:gd name="adj2" fmla="val -607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a:t>夹爪</a:t>
          </a:r>
          <a:r>
            <a:rPr lang="zh-CN" sz="1100" kern="1200"/>
            <a:t>工具</a:t>
          </a:r>
          <a:endParaRPr lang="zh-CN" altLang="en-US" sz="1100" kern="1200"/>
        </a:p>
      </dsp:txBody>
      <dsp:txXfrm>
        <a:off x="2442965" y="877443"/>
        <a:ext cx="948684" cy="298462"/>
      </dsp:txXfrm>
    </dsp:sp>
    <dsp:sp modelId="{961D1347-DB48-4A60-BA62-9B7255ADC23F}">
      <dsp:nvSpPr>
        <dsp:cNvPr id="0" name=""/>
        <dsp:cNvSpPr/>
      </dsp:nvSpPr>
      <dsp:spPr>
        <a:xfrm>
          <a:off x="3519562" y="109968"/>
          <a:ext cx="1065937" cy="852750"/>
        </a:xfrm>
        <a:prstGeom prst="rect">
          <a:avLst/>
        </a:prstGeom>
        <a:blipFill dpi="0" rotWithShape="1">
          <a:blip xmlns:r="http://schemas.openxmlformats.org/officeDocument/2006/relationships" r:embed="rId4" cstate="print">
            <a:extLst>
              <a:ext uri="{28A0092B-C50C-407E-A947-70E740481C1C}">
                <a14:useLocalDpi xmlns:a14="http://schemas.microsoft.com/office/drawing/2010/main"/>
              </a:ext>
            </a:extLst>
          </a:blip>
          <a:srcRect/>
          <a:stretch>
            <a:fillRect r="674"/>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6158D6-55F9-4494-B75D-0CF9AF75CA26}">
      <dsp:nvSpPr>
        <dsp:cNvPr id="0" name=""/>
        <dsp:cNvSpPr/>
      </dsp:nvSpPr>
      <dsp:spPr>
        <a:xfrm>
          <a:off x="3615496" y="877443"/>
          <a:ext cx="948684" cy="298462"/>
        </a:xfrm>
        <a:prstGeom prst="wedgeRectCallout">
          <a:avLst>
            <a:gd name="adj1" fmla="val 20250"/>
            <a:gd name="adj2" fmla="val -607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a:t>吸盘工具</a:t>
          </a:r>
        </a:p>
      </dsp:txBody>
      <dsp:txXfrm>
        <a:off x="3615496" y="877443"/>
        <a:ext cx="948684" cy="298462"/>
      </dsp:txXfrm>
    </dsp:sp>
    <dsp:sp modelId="{ECD29926-0F99-4DBB-9FE5-E1C8D03F2E09}">
      <dsp:nvSpPr>
        <dsp:cNvPr id="0" name=""/>
        <dsp:cNvSpPr/>
      </dsp:nvSpPr>
      <dsp:spPr>
        <a:xfrm>
          <a:off x="4692093" y="109968"/>
          <a:ext cx="1065937" cy="852750"/>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a:ext>
            </a:extLst>
          </a:blip>
          <a:srcRect/>
          <a:stretch>
            <a:fillRect r="512"/>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5713EF-7534-4BAC-8BB1-32FAFE75B9BA}">
      <dsp:nvSpPr>
        <dsp:cNvPr id="0" name=""/>
        <dsp:cNvSpPr/>
      </dsp:nvSpPr>
      <dsp:spPr>
        <a:xfrm>
          <a:off x="4788028" y="877443"/>
          <a:ext cx="948684" cy="298462"/>
        </a:xfrm>
        <a:prstGeom prst="wedgeRectCallout">
          <a:avLst>
            <a:gd name="adj1" fmla="val 20250"/>
            <a:gd name="adj2" fmla="val -607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a:t>锁螺丝</a:t>
          </a:r>
          <a:r>
            <a:rPr lang="zh-CN" sz="1100" kern="1200"/>
            <a:t>工具</a:t>
          </a:r>
          <a:endParaRPr lang="zh-CN" altLang="en-US" sz="1100" kern="1200"/>
        </a:p>
      </dsp:txBody>
      <dsp:txXfrm>
        <a:off x="4788028" y="877443"/>
        <a:ext cx="948684" cy="298462"/>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10</Pages>
  <Words>3789</Words>
  <Characters>768</Characters>
  <Application>Microsoft Office Word</Application>
  <DocSecurity>0</DocSecurity>
  <Lines>6</Lines>
  <Paragraphs>9</Paragraphs>
  <ScaleCrop>false</ScaleCrop>
  <Company/>
  <LinksUpToDate>false</LinksUpToDate>
  <CharactersWithSpaces>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郭文博</cp:lastModifiedBy>
  <cp:revision>6</cp:revision>
  <dcterms:created xsi:type="dcterms:W3CDTF">2024-12-05T06:13:00Z</dcterms:created>
  <dcterms:modified xsi:type="dcterms:W3CDTF">2024-12-06T03:02:00Z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DC03FCED333D4A8CA3052C84C1783029_12</vt:lpwstr>
  </property>
</Properties>
</file>