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86B9C">
      <w:pPr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附件1：</w:t>
      </w:r>
    </w:p>
    <w:tbl>
      <w:tblPr>
        <w:tblStyle w:val="4"/>
        <w:tblW w:w="15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72"/>
        <w:gridCol w:w="943"/>
        <w:gridCol w:w="879"/>
        <w:gridCol w:w="9563"/>
        <w:gridCol w:w="1350"/>
        <w:gridCol w:w="1074"/>
        <w:gridCol w:w="542"/>
      </w:tblGrid>
      <w:tr w14:paraId="30DF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818" w:type="dxa"/>
            <w:gridSpan w:val="8"/>
          </w:tcPr>
          <w:p w14:paraId="6762AED3">
            <w:pPr>
              <w:jc w:val="center"/>
              <w:rPr>
                <w:rFonts w:hint="default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电子图书采购参数及报价表</w:t>
            </w:r>
          </w:p>
        </w:tc>
      </w:tr>
      <w:tr w14:paraId="1889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5" w:type="dxa"/>
            <w:vAlign w:val="center"/>
          </w:tcPr>
          <w:p w14:paraId="4D4D7A25">
            <w:pPr>
              <w:jc w:val="center"/>
              <w:rPr>
                <w:rFonts w:hint="default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项号</w:t>
            </w:r>
          </w:p>
        </w:tc>
        <w:tc>
          <w:tcPr>
            <w:tcW w:w="972" w:type="dxa"/>
            <w:vAlign w:val="center"/>
          </w:tcPr>
          <w:p w14:paraId="4493C800">
            <w:pPr>
              <w:jc w:val="center"/>
              <w:rPr>
                <w:rFonts w:hint="default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43" w:type="dxa"/>
            <w:vAlign w:val="center"/>
          </w:tcPr>
          <w:p w14:paraId="325C0964"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79" w:type="dxa"/>
            <w:vAlign w:val="center"/>
          </w:tcPr>
          <w:p w14:paraId="7DFC2749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单位 </w:t>
            </w:r>
          </w:p>
        </w:tc>
        <w:tc>
          <w:tcPr>
            <w:tcW w:w="9563" w:type="dxa"/>
            <w:vAlign w:val="center"/>
          </w:tcPr>
          <w:p w14:paraId="210E74ED"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395DCF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投标产品</w:t>
            </w:r>
          </w:p>
          <w:p w14:paraId="72245A6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074" w:type="dxa"/>
            <w:vAlign w:val="center"/>
          </w:tcPr>
          <w:p w14:paraId="428516FA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542" w:type="dxa"/>
            <w:vAlign w:val="center"/>
          </w:tcPr>
          <w:p w14:paraId="1C2A1D34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9A7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9" w:hRule="atLeast"/>
        </w:trPr>
        <w:tc>
          <w:tcPr>
            <w:tcW w:w="495" w:type="dxa"/>
            <w:vAlign w:val="center"/>
          </w:tcPr>
          <w:p w14:paraId="22F9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 w14:paraId="3DE1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电子图书</w:t>
            </w:r>
          </w:p>
        </w:tc>
        <w:tc>
          <w:tcPr>
            <w:tcW w:w="943" w:type="dxa"/>
            <w:vAlign w:val="center"/>
          </w:tcPr>
          <w:p w14:paraId="694DD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64166</w:t>
            </w:r>
            <w:bookmarkStart w:id="0" w:name="_GoBack"/>
            <w:bookmarkEnd w:id="0"/>
          </w:p>
        </w:tc>
        <w:tc>
          <w:tcPr>
            <w:tcW w:w="879" w:type="dxa"/>
            <w:vAlign w:val="center"/>
          </w:tcPr>
          <w:p w14:paraId="00C3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册</w:t>
            </w:r>
          </w:p>
        </w:tc>
        <w:tc>
          <w:tcPr>
            <w:tcW w:w="9563" w:type="dxa"/>
            <w:vAlign w:val="top"/>
          </w:tcPr>
          <w:p w14:paraId="3B183D75"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电子图书资源均具有正版授权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。</w:t>
            </w:r>
          </w:p>
          <w:p w14:paraId="4DC8673E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覆盖中图分类法22个大类。</w:t>
            </w:r>
          </w:p>
          <w:p w14:paraId="74D44D2C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电子图书格式为国家863工程标准格式。</w:t>
            </w:r>
          </w:p>
          <w:p w14:paraId="0F3FDB33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提供站内图书的搜索服务（含目次检索及全文检索），高清晰全文在线阅读，具备下载借阅功能。</w:t>
            </w:r>
          </w:p>
          <w:p w14:paraId="765E88E8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提供IP和用户名两种身份认证和权限管理方式并支持统一身份认证登入，具有强大的查询检索，图书推荐、图书排行、访问量统计等功能，并支持页面定制。</w:t>
            </w:r>
          </w:p>
          <w:p w14:paraId="5C50D9DF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提供多种在线阅读方式，图像、文本多种阅读方式供用户选择，提供扫码移动端阅读。</w:t>
            </w:r>
          </w:p>
          <w:p w14:paraId="153F2FC6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电子图书可用于网络教学平台，进行课程单元内容建设，采用富媒体编辑器，编辑器支持电子图书组件。</w:t>
            </w:r>
          </w:p>
          <w:p w14:paraId="4041229E"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在移动端阅读书目可以同步进行笔记功能的编辑撰写。</w:t>
            </w:r>
          </w:p>
          <w:p w14:paraId="48D5C487"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电子图书资源可用于课堂教学中，教学平台可以直接引用图书资源用于投屏教学。</w:t>
            </w:r>
          </w:p>
          <w:p w14:paraId="0379D08D"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免费提供针对管理员和用户的培训活动；配套手机端：</w:t>
            </w:r>
          </w:p>
          <w:p w14:paraId="4ABDAA45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支持移动端配备报纸、讲座、学术资源、有声读物等资源；</w:t>
            </w:r>
          </w:p>
          <w:p w14:paraId="1A322BE1">
            <w:pPr>
              <w:spacing w:line="276" w:lineRule="auto"/>
              <w:ind w:firstLine="0" w:firstLineChars="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.提供该电子图书配套的手机端，具备目录导航、图书的多渠道一键转发功能；</w:t>
            </w:r>
          </w:p>
          <w:p w14:paraId="40B9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.所提供手机端须支持创建阅读小组功能，使有同类阅读兴趣的读者可聚在一起，共读一本书，分享交流书评。须支持读者间在线交流，支持消息私聊和通知收发。</w:t>
            </w:r>
          </w:p>
          <w:p w14:paraId="271D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14.电子图书</w:t>
            </w:r>
            <w:r>
              <w:rPr>
                <w:rFonts w:hint="eastAsia" w:ascii="宋体" w:hAnsi="宋体" w:cs="宋体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具有永久使用权</w:t>
            </w:r>
          </w:p>
        </w:tc>
        <w:tc>
          <w:tcPr>
            <w:tcW w:w="1350" w:type="dxa"/>
            <w:vAlign w:val="center"/>
          </w:tcPr>
          <w:p w14:paraId="1C01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75A0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vertAlign w:val="baseline"/>
              </w:rPr>
            </w:pPr>
          </w:p>
        </w:tc>
        <w:tc>
          <w:tcPr>
            <w:tcW w:w="542" w:type="dxa"/>
            <w:vAlign w:val="center"/>
          </w:tcPr>
          <w:p w14:paraId="6B0B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vertAlign w:val="baseline"/>
              </w:rPr>
            </w:pPr>
          </w:p>
        </w:tc>
      </w:tr>
      <w:tr w14:paraId="5E9B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460B0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 w14:paraId="71DB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电子图书管理平台</w:t>
            </w:r>
          </w:p>
        </w:tc>
        <w:tc>
          <w:tcPr>
            <w:tcW w:w="943" w:type="dxa"/>
            <w:vAlign w:val="center"/>
          </w:tcPr>
          <w:p w14:paraId="36774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5C52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套</w:t>
            </w:r>
          </w:p>
        </w:tc>
        <w:tc>
          <w:tcPr>
            <w:tcW w:w="9563" w:type="dxa"/>
            <w:vAlign w:val="center"/>
          </w:tcPr>
          <w:p w14:paraId="47E8E054">
            <w:pPr>
              <w:spacing w:line="276" w:lineRule="auto"/>
              <w:ind w:firstLine="0" w:firstLineChars="0"/>
              <w:jc w:val="both"/>
              <w:rPr>
                <w:rFonts w:ascii="宋体" w:hAnsi="宋体" w:cs="宋体"/>
                <w:sz w:val="24"/>
                <w:szCs w:val="30"/>
                <w:lang w:bidi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对图书中的句段可以通过文本识别工具进行摘录使用，对图表、图片内容可通过图像剪贴进行使用。</w:t>
            </w:r>
          </w:p>
          <w:p w14:paraId="667A5784">
            <w:pPr>
              <w:spacing w:line="276" w:lineRule="auto"/>
              <w:ind w:firstLine="0" w:firstLineChars="0"/>
              <w:jc w:val="both"/>
              <w:rPr>
                <w:rFonts w:ascii="宋体" w:hAnsi="宋体" w:cs="宋体"/>
                <w:sz w:val="24"/>
                <w:szCs w:val="30"/>
                <w:lang w:bidi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2.提供对数据库的书名、作者、分类、主题词等标准检索，同时实现数据库目录及全文检索。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.供货商提供的电子图书图像须遵循图书的原版原貌，文字差错率不高于万分之一；</w:t>
            </w:r>
          </w:p>
          <w:p w14:paraId="66C448E0">
            <w:pPr>
              <w:spacing w:line="276" w:lineRule="auto"/>
              <w:ind w:firstLine="0" w:firstLineChars="0"/>
              <w:jc w:val="both"/>
              <w:rPr>
                <w:rFonts w:ascii="宋体" w:hAnsi="宋体" w:cs="宋体"/>
                <w:sz w:val="24"/>
                <w:szCs w:val="30"/>
                <w:lang w:bidi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阅读器可以阅读PDG、PDF等格式数据，可以通过html、内嵌PDF等方式显示任何符合国际标准的数字图书。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 xml:space="preserve">.所提供电子书须包含图片格式和纯文本两种格式。其中纯文本格式须支持文字矢量放大，不失真，须具备版式排版格式和流式文件格式，对不同屏幕大小的终端能够自动识别和自动排版,并且在 pc 及手机端须同时支持图文混排； 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.满足提供购买图书的搜索服务，高清晰全文在线阅读，具备下载借阅功能；</w:t>
            </w:r>
          </w:p>
          <w:p w14:paraId="2FD9D8D3">
            <w:pPr>
              <w:spacing w:line="276" w:lineRule="auto"/>
              <w:ind w:firstLine="0" w:firstLineChars="0"/>
              <w:jc w:val="both"/>
              <w:rPr>
                <w:rFonts w:ascii="宋体" w:hAnsi="宋体" w:cs="宋体"/>
                <w:sz w:val="24"/>
                <w:szCs w:val="30"/>
                <w:lang w:bidi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7.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图书数据必须满足网上访问速度快，采用边下载边显示及多线程下载等技术。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8.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提供的电子图书阅读器，须具备广泛的兼容性，可阅读多种格式的数字资源，具备原版打印、图书下载、书签管理、图书收藏及自定义阅读背景色、缩放比例、支持文字拷贝、图像截取、批注、页面旋转滚屏、发表评论和错误报告等功能。</w:t>
            </w:r>
          </w:p>
          <w:p w14:paraId="5A31D5CD">
            <w:pPr>
              <w:spacing w:line="276" w:lineRule="auto"/>
              <w:ind w:firstLine="0" w:firstLineChars="0"/>
              <w:jc w:val="both"/>
              <w:rPr>
                <w:rFonts w:ascii="宋体" w:hAnsi="宋体" w:cs="宋体"/>
                <w:sz w:val="24"/>
                <w:szCs w:val="30"/>
                <w:lang w:bidi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9.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兼容普通网页浏览器，满足直接连接到城域网主页，用户可以在城域网上利用IE浏览器进行阅读，同时，数字图书馆必须具备强大的网络传输功能，支持数字资源的异地访问和使用。</w:t>
            </w:r>
          </w:p>
          <w:p w14:paraId="12E1BBC6">
            <w:pPr>
              <w:spacing w:line="276" w:lineRule="auto"/>
              <w:ind w:firstLine="0" w:firstLineChars="0"/>
              <w:jc w:val="both"/>
              <w:rPr>
                <w:rFonts w:ascii="宋体" w:hAnsi="宋体" w:cs="宋体"/>
                <w:sz w:val="24"/>
                <w:szCs w:val="30"/>
                <w:lang w:bidi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10.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 xml:space="preserve">支持平台双认证访问：支持IP范围内用户判断IP地址范围登录、支持IP范围外用户判断用户名和密码登录。 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br w:type="textWrapping"/>
            </w:r>
            <w:r>
              <w:rPr>
                <w:rFonts w:ascii="宋体" w:hAnsi="宋体" w:cs="宋体"/>
                <w:sz w:val="24"/>
                <w:szCs w:val="30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.平台须提供IP身份认证和权限管理方式，须具备查询检索，访问量统计等功能；</w:t>
            </w:r>
          </w:p>
          <w:p w14:paraId="2DF39366">
            <w:pPr>
              <w:spacing w:line="276" w:lineRule="auto"/>
              <w:ind w:firstLine="0" w:firstLineChars="0"/>
              <w:jc w:val="both"/>
            </w:pPr>
            <w:r>
              <w:rPr>
                <w:rFonts w:ascii="宋体" w:hAnsi="宋体" w:cs="宋体"/>
                <w:sz w:val="24"/>
                <w:szCs w:val="30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提供邮件服务功能；提供补丁升级功能。</w:t>
            </w:r>
          </w:p>
          <w:p w14:paraId="05FF4E8F">
            <w:pPr>
              <w:spacing w:line="276" w:lineRule="auto"/>
              <w:ind w:firstLine="0" w:firstLineChars="0"/>
              <w:jc w:val="both"/>
              <w:rPr>
                <w:rFonts w:hint="eastAsia" w:ascii="宋体" w:hAnsi="宋体" w:cs="宋体"/>
                <w:sz w:val="24"/>
                <w:szCs w:val="30"/>
                <w:lang w:bidi="zh-CN"/>
              </w:rPr>
            </w:pPr>
            <w:r>
              <w:rPr>
                <w:rFonts w:ascii="宋体" w:hAnsi="宋体" w:cs="宋体"/>
                <w:sz w:val="24"/>
                <w:szCs w:val="30"/>
                <w:lang w:bidi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3.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支持PC端、移动端使用。</w:t>
            </w:r>
          </w:p>
          <w:p w14:paraId="0A823EEC">
            <w:pPr>
              <w:spacing w:line="276" w:lineRule="auto"/>
              <w:ind w:firstLine="0" w:firstLineChars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val="en-US" w:bidi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30"/>
                <w:lang w:bidi="zh-CN"/>
              </w:rPr>
              <w:t>.门户支持添加和设置应用基础模块，包含图标列表、图文列表、轮播图、多图列表、搜索、文本列表、图表、表格、搜索列表、文本、图片、按钮、视频、搜索条、天气、日期、插件、IP、地图等多种基础模块用以生成网站应用模块和页面，满足绝大部分网站内容的展现形式。</w:t>
            </w:r>
          </w:p>
          <w:p w14:paraId="6BA8C282">
            <w:pPr>
              <w:spacing w:line="276" w:lineRule="auto"/>
              <w:ind w:firstLine="0" w:firstLineChars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val="en-US" w:eastAsia="zh-CN" w:bidi="zh-CN"/>
              </w:rPr>
              <w:t>15.支持通过AI助教统一调用AI出题、AI撰写教案、AI解析视频等教学环节的多种人工智能应用。</w:t>
            </w:r>
          </w:p>
          <w:p w14:paraId="5F98696D">
            <w:pPr>
              <w:spacing w:line="276" w:lineRule="auto"/>
              <w:ind w:firstLine="0" w:firstLineChars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val="en-US" w:eastAsia="zh-CN" w:bidi="zh-CN"/>
              </w:rPr>
              <w:t>16.支持通过AI助教查询图书、期刊等文献，根据用户输入问题推荐相关文献，图书、期刊等推荐文献。</w:t>
            </w:r>
          </w:p>
          <w:p w14:paraId="32327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val="en-US" w:eastAsia="zh-CN" w:bidi="zh-CN"/>
              </w:rPr>
              <w:t>17.</w:t>
            </w:r>
            <w:r>
              <w:rPr>
                <w:rFonts w:hint="default" w:ascii="宋体" w:hAnsi="宋体" w:cs="宋体"/>
                <w:sz w:val="24"/>
                <w:szCs w:val="30"/>
                <w:lang w:val="en-US" w:eastAsia="zh-CN" w:bidi="zh-CN"/>
              </w:rPr>
              <w:t>支持在不同的时间段自动推送智能学习提示语</w:t>
            </w:r>
            <w:r>
              <w:rPr>
                <w:rFonts w:hint="eastAsia" w:ascii="宋体" w:hAnsi="宋体" w:cs="宋体"/>
                <w:sz w:val="24"/>
                <w:szCs w:val="30"/>
                <w:lang w:val="en-US" w:eastAsia="zh-CN" w:bidi="zh-CN"/>
              </w:rPr>
              <w:t>。</w:t>
            </w:r>
          </w:p>
        </w:tc>
        <w:tc>
          <w:tcPr>
            <w:tcW w:w="1350" w:type="dxa"/>
            <w:vAlign w:val="center"/>
          </w:tcPr>
          <w:p w14:paraId="2FC8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36D9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vertAlign w:val="baseline"/>
              </w:rPr>
            </w:pPr>
          </w:p>
        </w:tc>
        <w:tc>
          <w:tcPr>
            <w:tcW w:w="542" w:type="dxa"/>
            <w:vAlign w:val="center"/>
          </w:tcPr>
          <w:p w14:paraId="083D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vertAlign w:val="baseline"/>
              </w:rPr>
            </w:pPr>
          </w:p>
        </w:tc>
      </w:tr>
      <w:tr w14:paraId="484A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8" w:type="dxa"/>
            <w:gridSpan w:val="8"/>
            <w:vAlign w:val="center"/>
          </w:tcPr>
          <w:p w14:paraId="405B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</w:p>
          <w:p w14:paraId="4B5B0A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61" w:afterLines="50" w:line="440" w:lineRule="exact"/>
              <w:jc w:val="right"/>
              <w:textAlignment w:val="auto"/>
              <w:rPr>
                <w:rFonts w:hint="default"/>
                <w:color w:val="auto"/>
                <w:sz w:val="26"/>
                <w:szCs w:val="2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总计报价：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大写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元 </w:t>
            </w:r>
          </w:p>
        </w:tc>
      </w:tr>
    </w:tbl>
    <w:p w14:paraId="7CA62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6"/>
          <w:szCs w:val="26"/>
          <w:vertAlign w:val="baseline"/>
          <w:lang w:val="en-US" w:eastAsia="zh-CN"/>
        </w:rPr>
      </w:pPr>
    </w:p>
    <w:p w14:paraId="7217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40" w:lineRule="exact"/>
        <w:jc w:val="center"/>
        <w:textAlignment w:val="auto"/>
        <w:rPr>
          <w:rFonts w:hint="default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 xml:space="preserve">                                                           投标单位：</w:t>
      </w:r>
      <w:r>
        <w:rPr>
          <w:rFonts w:hint="eastAsia"/>
          <w:color w:val="auto"/>
          <w:sz w:val="28"/>
          <w:szCs w:val="28"/>
          <w:u w:val="single"/>
          <w:vertAlign w:val="baseline"/>
          <w:lang w:val="en-US" w:eastAsia="zh-CN"/>
        </w:rPr>
        <w:t xml:space="preserve">                     </w:t>
      </w:r>
      <w:r>
        <w:rPr>
          <w:rFonts w:hint="eastAsia"/>
          <w:color w:val="auto"/>
          <w:sz w:val="28"/>
          <w:szCs w:val="28"/>
          <w:u w:val="none"/>
          <w:vertAlign w:val="baseline"/>
          <w:lang w:val="en-US" w:eastAsia="zh-CN"/>
        </w:rPr>
        <w:t>（盖章）</w:t>
      </w:r>
    </w:p>
    <w:p w14:paraId="0B2D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40" w:lineRule="exact"/>
        <w:jc w:val="center"/>
        <w:textAlignment w:val="auto"/>
        <w:rPr>
          <w:rFonts w:hint="default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 xml:space="preserve">                                                       </w:t>
      </w:r>
      <w:r>
        <w:rPr>
          <w:rFonts w:hint="default"/>
          <w:color w:val="auto"/>
          <w:sz w:val="28"/>
          <w:szCs w:val="28"/>
          <w:vertAlign w:val="baseline"/>
          <w:lang w:val="en-US" w:eastAsia="zh-CN"/>
        </w:rPr>
        <w:t>投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/>
          <w:color w:val="auto"/>
          <w:sz w:val="28"/>
          <w:szCs w:val="28"/>
          <w:vertAlign w:val="baseline"/>
          <w:lang w:val="en-US" w:eastAsia="zh-CN"/>
        </w:rPr>
        <w:t>标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/>
          <w:color w:val="auto"/>
          <w:sz w:val="28"/>
          <w:szCs w:val="28"/>
          <w:vertAlign w:val="baseline"/>
          <w:lang w:val="en-US" w:eastAsia="zh-CN"/>
        </w:rPr>
        <w:t>人：</w:t>
      </w:r>
      <w:r>
        <w:rPr>
          <w:rFonts w:hint="eastAsia"/>
          <w:color w:val="auto"/>
          <w:sz w:val="28"/>
          <w:szCs w:val="28"/>
          <w:u w:val="single"/>
          <w:vertAlign w:val="baseline"/>
          <w:lang w:val="en-US" w:eastAsia="zh-CN"/>
        </w:rPr>
        <w:t xml:space="preserve">                 </w:t>
      </w:r>
      <w:r>
        <w:rPr>
          <w:rFonts w:hint="eastAsia"/>
          <w:color w:val="auto"/>
          <w:sz w:val="28"/>
          <w:szCs w:val="28"/>
          <w:u w:val="none"/>
          <w:vertAlign w:val="baseline"/>
          <w:lang w:val="en-US" w:eastAsia="zh-CN"/>
        </w:rPr>
        <w:t>（签字）</w:t>
      </w:r>
    </w:p>
    <w:p w14:paraId="129C7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40" w:lineRule="exact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 xml:space="preserve">                                                       投标时间：2025年</w:t>
      </w:r>
      <w:r>
        <w:rPr>
          <w:rFonts w:hint="eastAsia"/>
          <w:color w:val="auto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>日</w:t>
      </w:r>
    </w:p>
    <w:sectPr>
      <w:pgSz w:w="16838" w:h="11906" w:orient="landscape"/>
      <w:pgMar w:top="1134" w:right="850" w:bottom="1134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WEyMmRlMmJkOWRmMjIxZjJiZWFiYzY1MmJmOTcifQ=="/>
  </w:docVars>
  <w:rsids>
    <w:rsidRoot w:val="00000000"/>
    <w:rsid w:val="009C337D"/>
    <w:rsid w:val="022358A4"/>
    <w:rsid w:val="023A109F"/>
    <w:rsid w:val="02647ECA"/>
    <w:rsid w:val="02EE59E6"/>
    <w:rsid w:val="030A6CC4"/>
    <w:rsid w:val="032806C5"/>
    <w:rsid w:val="034B4BE6"/>
    <w:rsid w:val="03600692"/>
    <w:rsid w:val="04B36EE7"/>
    <w:rsid w:val="05241B93"/>
    <w:rsid w:val="05850883"/>
    <w:rsid w:val="05B64EE1"/>
    <w:rsid w:val="05EB284D"/>
    <w:rsid w:val="06712BB6"/>
    <w:rsid w:val="06A20FC1"/>
    <w:rsid w:val="079E79DA"/>
    <w:rsid w:val="07E37AE3"/>
    <w:rsid w:val="08E43B13"/>
    <w:rsid w:val="092C1016"/>
    <w:rsid w:val="094E5430"/>
    <w:rsid w:val="09970B85"/>
    <w:rsid w:val="099A0675"/>
    <w:rsid w:val="09B12F3A"/>
    <w:rsid w:val="0A8643B4"/>
    <w:rsid w:val="0B162991"/>
    <w:rsid w:val="0B974E6D"/>
    <w:rsid w:val="0C3721AC"/>
    <w:rsid w:val="0C985340"/>
    <w:rsid w:val="0CB90E13"/>
    <w:rsid w:val="0CCA74C4"/>
    <w:rsid w:val="0D2A3ABE"/>
    <w:rsid w:val="0D735465"/>
    <w:rsid w:val="0DD95C10"/>
    <w:rsid w:val="0EC853E9"/>
    <w:rsid w:val="0EE303C9"/>
    <w:rsid w:val="0F655282"/>
    <w:rsid w:val="0FAE6C29"/>
    <w:rsid w:val="0FB51D65"/>
    <w:rsid w:val="0FBC7598"/>
    <w:rsid w:val="103C4234"/>
    <w:rsid w:val="10AB3168"/>
    <w:rsid w:val="112C42A9"/>
    <w:rsid w:val="115F642C"/>
    <w:rsid w:val="11765524"/>
    <w:rsid w:val="12665599"/>
    <w:rsid w:val="139E0D62"/>
    <w:rsid w:val="13F866C4"/>
    <w:rsid w:val="147321EF"/>
    <w:rsid w:val="1494463F"/>
    <w:rsid w:val="14D25167"/>
    <w:rsid w:val="14D507B4"/>
    <w:rsid w:val="155838BF"/>
    <w:rsid w:val="15D46CBD"/>
    <w:rsid w:val="165D4F05"/>
    <w:rsid w:val="16B244FF"/>
    <w:rsid w:val="16CF5E02"/>
    <w:rsid w:val="17400AAE"/>
    <w:rsid w:val="17654071"/>
    <w:rsid w:val="18956BD8"/>
    <w:rsid w:val="189F7A56"/>
    <w:rsid w:val="18C96881"/>
    <w:rsid w:val="18DF2B5E"/>
    <w:rsid w:val="1921046B"/>
    <w:rsid w:val="19B117EF"/>
    <w:rsid w:val="1A8707A2"/>
    <w:rsid w:val="1A8C7B66"/>
    <w:rsid w:val="1A8E28F8"/>
    <w:rsid w:val="1AEA0E8C"/>
    <w:rsid w:val="1CB470DB"/>
    <w:rsid w:val="1CC25AC1"/>
    <w:rsid w:val="1D2E13A9"/>
    <w:rsid w:val="1D9E208B"/>
    <w:rsid w:val="1DE101C9"/>
    <w:rsid w:val="1E94348E"/>
    <w:rsid w:val="1E9E1050"/>
    <w:rsid w:val="1EA00084"/>
    <w:rsid w:val="1EF34DFE"/>
    <w:rsid w:val="1F152820"/>
    <w:rsid w:val="1FDC6E7E"/>
    <w:rsid w:val="202F346E"/>
    <w:rsid w:val="212925B3"/>
    <w:rsid w:val="21701F90"/>
    <w:rsid w:val="21B75E11"/>
    <w:rsid w:val="23130E25"/>
    <w:rsid w:val="232272BA"/>
    <w:rsid w:val="237C6AF1"/>
    <w:rsid w:val="23D305B4"/>
    <w:rsid w:val="24A85EE5"/>
    <w:rsid w:val="24BD1A3E"/>
    <w:rsid w:val="25315EDA"/>
    <w:rsid w:val="26227891"/>
    <w:rsid w:val="26BB5A5B"/>
    <w:rsid w:val="27126EB1"/>
    <w:rsid w:val="275E288B"/>
    <w:rsid w:val="27A36F52"/>
    <w:rsid w:val="295D104C"/>
    <w:rsid w:val="298939F2"/>
    <w:rsid w:val="29C86013"/>
    <w:rsid w:val="2AE337D3"/>
    <w:rsid w:val="2B8E7BE2"/>
    <w:rsid w:val="2C9C1E8B"/>
    <w:rsid w:val="2CED26E7"/>
    <w:rsid w:val="2D73677D"/>
    <w:rsid w:val="2DC12029"/>
    <w:rsid w:val="2DC234FC"/>
    <w:rsid w:val="2DC55411"/>
    <w:rsid w:val="2DCF003E"/>
    <w:rsid w:val="2EA63495"/>
    <w:rsid w:val="2F1C3757"/>
    <w:rsid w:val="2F633134"/>
    <w:rsid w:val="300A1801"/>
    <w:rsid w:val="30A91742"/>
    <w:rsid w:val="30EE2ED1"/>
    <w:rsid w:val="3131145B"/>
    <w:rsid w:val="31336B36"/>
    <w:rsid w:val="31666F0B"/>
    <w:rsid w:val="336A2CE3"/>
    <w:rsid w:val="343B01DB"/>
    <w:rsid w:val="345562AC"/>
    <w:rsid w:val="345F3619"/>
    <w:rsid w:val="3529097C"/>
    <w:rsid w:val="35505B96"/>
    <w:rsid w:val="35531555"/>
    <w:rsid w:val="3592207D"/>
    <w:rsid w:val="359A53D6"/>
    <w:rsid w:val="35FC399A"/>
    <w:rsid w:val="36146F36"/>
    <w:rsid w:val="37184804"/>
    <w:rsid w:val="37377A77"/>
    <w:rsid w:val="37405B09"/>
    <w:rsid w:val="37DE2BA4"/>
    <w:rsid w:val="3882287D"/>
    <w:rsid w:val="38997937"/>
    <w:rsid w:val="38A87E0A"/>
    <w:rsid w:val="392E47B3"/>
    <w:rsid w:val="3A63223A"/>
    <w:rsid w:val="3A80149C"/>
    <w:rsid w:val="3AE016E8"/>
    <w:rsid w:val="3C1D466B"/>
    <w:rsid w:val="3C395948"/>
    <w:rsid w:val="3C7E15AD"/>
    <w:rsid w:val="3CC1149A"/>
    <w:rsid w:val="3DD05E38"/>
    <w:rsid w:val="3DFD4754"/>
    <w:rsid w:val="3E2C592D"/>
    <w:rsid w:val="3F673CCB"/>
    <w:rsid w:val="3FA56E51"/>
    <w:rsid w:val="400C6ED0"/>
    <w:rsid w:val="40541988"/>
    <w:rsid w:val="413466DE"/>
    <w:rsid w:val="421B789E"/>
    <w:rsid w:val="42C121F4"/>
    <w:rsid w:val="42F779C3"/>
    <w:rsid w:val="43120CA1"/>
    <w:rsid w:val="437159C8"/>
    <w:rsid w:val="43B6787E"/>
    <w:rsid w:val="43C71A8C"/>
    <w:rsid w:val="43F403A7"/>
    <w:rsid w:val="445F1CC4"/>
    <w:rsid w:val="446C2633"/>
    <w:rsid w:val="44A8366B"/>
    <w:rsid w:val="44CC6C2E"/>
    <w:rsid w:val="45D22E1F"/>
    <w:rsid w:val="466A0BA3"/>
    <w:rsid w:val="468E4AE3"/>
    <w:rsid w:val="47121270"/>
    <w:rsid w:val="478832E0"/>
    <w:rsid w:val="479E0D55"/>
    <w:rsid w:val="47BC567F"/>
    <w:rsid w:val="47E66258"/>
    <w:rsid w:val="48A57EC2"/>
    <w:rsid w:val="48BF2D31"/>
    <w:rsid w:val="49380D36"/>
    <w:rsid w:val="49916FD6"/>
    <w:rsid w:val="49B50217"/>
    <w:rsid w:val="49B77EAC"/>
    <w:rsid w:val="4A5C2802"/>
    <w:rsid w:val="4AC705C3"/>
    <w:rsid w:val="4B644064"/>
    <w:rsid w:val="4B6D570B"/>
    <w:rsid w:val="4BB87F0C"/>
    <w:rsid w:val="4BF61160"/>
    <w:rsid w:val="4C137A41"/>
    <w:rsid w:val="4C433C79"/>
    <w:rsid w:val="4C60482B"/>
    <w:rsid w:val="4CD83C07"/>
    <w:rsid w:val="4D115B26"/>
    <w:rsid w:val="4D2A6BE7"/>
    <w:rsid w:val="4D317F76"/>
    <w:rsid w:val="4DA22C22"/>
    <w:rsid w:val="4DBA440F"/>
    <w:rsid w:val="4DBE3EFF"/>
    <w:rsid w:val="4E121B55"/>
    <w:rsid w:val="4E217FEA"/>
    <w:rsid w:val="4EAA6AF8"/>
    <w:rsid w:val="4EF456FF"/>
    <w:rsid w:val="4EFB4CDF"/>
    <w:rsid w:val="4F5D32A4"/>
    <w:rsid w:val="4FA03191"/>
    <w:rsid w:val="4FA113E3"/>
    <w:rsid w:val="4FDD3BCE"/>
    <w:rsid w:val="51413E72"/>
    <w:rsid w:val="515D758B"/>
    <w:rsid w:val="51F55A16"/>
    <w:rsid w:val="52D715BF"/>
    <w:rsid w:val="53B10062"/>
    <w:rsid w:val="5426635A"/>
    <w:rsid w:val="542D3984"/>
    <w:rsid w:val="54F00716"/>
    <w:rsid w:val="54F40207"/>
    <w:rsid w:val="55B41744"/>
    <w:rsid w:val="55BF108B"/>
    <w:rsid w:val="56356D29"/>
    <w:rsid w:val="5640122A"/>
    <w:rsid w:val="566B62A7"/>
    <w:rsid w:val="56BC2FA6"/>
    <w:rsid w:val="57062473"/>
    <w:rsid w:val="574865E8"/>
    <w:rsid w:val="57A23F4A"/>
    <w:rsid w:val="57E04A72"/>
    <w:rsid w:val="57F8000E"/>
    <w:rsid w:val="58112E7E"/>
    <w:rsid w:val="5895256E"/>
    <w:rsid w:val="58BD4DB3"/>
    <w:rsid w:val="590D5D3B"/>
    <w:rsid w:val="591B0458"/>
    <w:rsid w:val="59AF0BA0"/>
    <w:rsid w:val="59EE16C8"/>
    <w:rsid w:val="5A3000A7"/>
    <w:rsid w:val="5A4532B2"/>
    <w:rsid w:val="5A5E38A6"/>
    <w:rsid w:val="5A655703"/>
    <w:rsid w:val="5B0171D9"/>
    <w:rsid w:val="5B2B24A8"/>
    <w:rsid w:val="5BED775E"/>
    <w:rsid w:val="5C675762"/>
    <w:rsid w:val="5CD34BA6"/>
    <w:rsid w:val="5D3E2967"/>
    <w:rsid w:val="5D612164"/>
    <w:rsid w:val="5E2E29DB"/>
    <w:rsid w:val="5E331DA0"/>
    <w:rsid w:val="5E3F08A1"/>
    <w:rsid w:val="5F093E2C"/>
    <w:rsid w:val="5F1C0C47"/>
    <w:rsid w:val="5FC43D7C"/>
    <w:rsid w:val="60326087"/>
    <w:rsid w:val="606A3A73"/>
    <w:rsid w:val="606E3563"/>
    <w:rsid w:val="609A4358"/>
    <w:rsid w:val="60E90E3C"/>
    <w:rsid w:val="622814F0"/>
    <w:rsid w:val="62682234"/>
    <w:rsid w:val="62AC1B81"/>
    <w:rsid w:val="631303F2"/>
    <w:rsid w:val="63400ABB"/>
    <w:rsid w:val="63DC07E4"/>
    <w:rsid w:val="64041AE8"/>
    <w:rsid w:val="64283A29"/>
    <w:rsid w:val="65451723"/>
    <w:rsid w:val="655A5E64"/>
    <w:rsid w:val="656D58A7"/>
    <w:rsid w:val="658E6328"/>
    <w:rsid w:val="65CB4FB4"/>
    <w:rsid w:val="65CC6636"/>
    <w:rsid w:val="667016B7"/>
    <w:rsid w:val="67006EDF"/>
    <w:rsid w:val="67047E1A"/>
    <w:rsid w:val="670C7632"/>
    <w:rsid w:val="67CE2B39"/>
    <w:rsid w:val="68D56BFA"/>
    <w:rsid w:val="696F3EA8"/>
    <w:rsid w:val="69AE677E"/>
    <w:rsid w:val="6A301889"/>
    <w:rsid w:val="6A432B95"/>
    <w:rsid w:val="6A4964A7"/>
    <w:rsid w:val="6A5F5CCB"/>
    <w:rsid w:val="6A813E93"/>
    <w:rsid w:val="6B063A07"/>
    <w:rsid w:val="6C440D4F"/>
    <w:rsid w:val="6CC4275D"/>
    <w:rsid w:val="6D1014FE"/>
    <w:rsid w:val="6D3C22F3"/>
    <w:rsid w:val="6D5533B5"/>
    <w:rsid w:val="6D8223FC"/>
    <w:rsid w:val="6DE85FD7"/>
    <w:rsid w:val="6E657628"/>
    <w:rsid w:val="6E8201DA"/>
    <w:rsid w:val="6EAE7221"/>
    <w:rsid w:val="6F616041"/>
    <w:rsid w:val="6F932365"/>
    <w:rsid w:val="6FD76303"/>
    <w:rsid w:val="6FE0165C"/>
    <w:rsid w:val="70785D38"/>
    <w:rsid w:val="70967F6C"/>
    <w:rsid w:val="70C20D61"/>
    <w:rsid w:val="70F84783"/>
    <w:rsid w:val="72084E9A"/>
    <w:rsid w:val="72255A4C"/>
    <w:rsid w:val="731A1328"/>
    <w:rsid w:val="73320420"/>
    <w:rsid w:val="73351CBE"/>
    <w:rsid w:val="736B748E"/>
    <w:rsid w:val="73836ECE"/>
    <w:rsid w:val="73AA26AC"/>
    <w:rsid w:val="74000C22"/>
    <w:rsid w:val="746B475C"/>
    <w:rsid w:val="74730CF0"/>
    <w:rsid w:val="75153B55"/>
    <w:rsid w:val="753C5586"/>
    <w:rsid w:val="75507D7E"/>
    <w:rsid w:val="76472434"/>
    <w:rsid w:val="76780840"/>
    <w:rsid w:val="768E3F8B"/>
    <w:rsid w:val="76A74C81"/>
    <w:rsid w:val="76AF3B36"/>
    <w:rsid w:val="76C23869"/>
    <w:rsid w:val="780E2ADE"/>
    <w:rsid w:val="78212811"/>
    <w:rsid w:val="787119EB"/>
    <w:rsid w:val="78745037"/>
    <w:rsid w:val="792F0F5E"/>
    <w:rsid w:val="793F73F3"/>
    <w:rsid w:val="79A84653"/>
    <w:rsid w:val="79AE7872"/>
    <w:rsid w:val="7A5C3FD5"/>
    <w:rsid w:val="7A990D85"/>
    <w:rsid w:val="7B1E128A"/>
    <w:rsid w:val="7B2965AD"/>
    <w:rsid w:val="7B8C7C65"/>
    <w:rsid w:val="7BA05E2A"/>
    <w:rsid w:val="7BA43E85"/>
    <w:rsid w:val="7C4E563A"/>
    <w:rsid w:val="7D060228"/>
    <w:rsid w:val="7D6513F2"/>
    <w:rsid w:val="7DA84A5E"/>
    <w:rsid w:val="7DAC7B49"/>
    <w:rsid w:val="7DB52379"/>
    <w:rsid w:val="7F102A59"/>
    <w:rsid w:val="7F460DAF"/>
    <w:rsid w:val="7F7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1522</Characters>
  <Lines>0</Lines>
  <Paragraphs>0</Paragraphs>
  <TotalTime>1</TotalTime>
  <ScaleCrop>false</ScaleCrop>
  <LinksUpToDate>false</LinksUpToDate>
  <CharactersWithSpaces>1798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2023-06-20T08:53:00Z</dcterms:created>
  <dc:creator>Administrator</dc:creator>
  <cp:lastModifiedBy>陈伟</cp:lastModifiedBy>
  <cp:lastPrinted>2023-06-21T03:00:00Z</cp:lastPrinted>
  <dcterms:modified xsi:type="dcterms:W3CDTF">2025-04-21T06:42:41Z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03A2A386E4E44C199DA5BA0E0260817C_12</vt:lpwstr>
  </property>
  <property fmtid="{D5CDD505-2E9C-101B-9397-08002B2CF9AE}" pid="4" name="KSOTemplateDocerSaveRecord">
    <vt:lpwstr>eyJoZGlkIjoiODU3YzI0MDA5YzEyM2U1MmViOTNmYWRhZGQ0NTUwYzQiLCJ1c2VySWQiOiIzMTg3NDU4ODIifQ==</vt:lpwstr>
  </property>
</Properties>
</file>